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77" w:rsidRPr="00CF5E73" w:rsidRDefault="00514577" w:rsidP="00514577">
      <w:pPr>
        <w:pStyle w:val="ConsPlusNormal"/>
        <w:jc w:val="center"/>
        <w:rPr>
          <w:b/>
        </w:rPr>
      </w:pPr>
      <w:r w:rsidRPr="00CF5E73">
        <w:rPr>
          <w:b/>
        </w:rPr>
        <w:t>Соглашение</w:t>
      </w:r>
      <w:r w:rsidR="005E3AC9" w:rsidRPr="00CF5E73">
        <w:rPr>
          <w:b/>
        </w:rPr>
        <w:t xml:space="preserve"> о взаимодействии</w:t>
      </w:r>
    </w:p>
    <w:p w:rsidR="005E3AC9" w:rsidRPr="00CF5E73" w:rsidRDefault="005E3AC9" w:rsidP="005E3AC9">
      <w:pPr>
        <w:pStyle w:val="ConsPlusNormal"/>
        <w:jc w:val="center"/>
        <w:rPr>
          <w:b/>
        </w:rPr>
      </w:pPr>
      <w:r w:rsidRPr="00CF5E73">
        <w:rPr>
          <w:b/>
        </w:rPr>
        <w:t xml:space="preserve"> </w:t>
      </w:r>
    </w:p>
    <w:p w:rsidR="00514577" w:rsidRPr="00CF5E73" w:rsidRDefault="00514577" w:rsidP="005E3AC9">
      <w:pPr>
        <w:pStyle w:val="ConsPlusNormal"/>
        <w:jc w:val="center"/>
        <w:rPr>
          <w:b/>
        </w:rPr>
      </w:pPr>
      <w:r w:rsidRPr="00CF5E73">
        <w:rPr>
          <w:b/>
        </w:rPr>
        <w:t>г.  Смоленск</w:t>
      </w:r>
      <w:r w:rsidRPr="00CF5E73">
        <w:rPr>
          <w:b/>
        </w:rPr>
        <w:tab/>
        <w:t xml:space="preserve">                                                 </w:t>
      </w:r>
      <w:r w:rsidR="00CF5E73">
        <w:rPr>
          <w:b/>
        </w:rPr>
        <w:t xml:space="preserve">                  </w:t>
      </w:r>
      <w:r w:rsidRPr="00CF5E73">
        <w:rPr>
          <w:b/>
        </w:rPr>
        <w:t xml:space="preserve">     </w:t>
      </w:r>
      <w:r w:rsidR="00D24FAE" w:rsidRPr="00CF5E73">
        <w:rPr>
          <w:b/>
        </w:rPr>
        <w:t xml:space="preserve">       </w:t>
      </w:r>
      <w:r w:rsidRPr="00CF5E73">
        <w:rPr>
          <w:b/>
        </w:rPr>
        <w:t>«_</w:t>
      </w:r>
      <w:r w:rsidR="00D24FAE" w:rsidRPr="00CF5E73">
        <w:rPr>
          <w:b/>
        </w:rPr>
        <w:t>__</w:t>
      </w:r>
      <w:r w:rsidRPr="00CF5E73">
        <w:rPr>
          <w:b/>
        </w:rPr>
        <w:t>_» ___</w:t>
      </w:r>
      <w:r w:rsidR="00D24FAE" w:rsidRPr="00CF5E73">
        <w:rPr>
          <w:b/>
        </w:rPr>
        <w:t>___</w:t>
      </w:r>
      <w:r w:rsidRPr="00CF5E73">
        <w:rPr>
          <w:b/>
        </w:rPr>
        <w:t>____ 202</w:t>
      </w:r>
      <w:r w:rsidR="00E806A8">
        <w:rPr>
          <w:b/>
        </w:rPr>
        <w:t>5</w:t>
      </w:r>
      <w:r w:rsidRPr="00CF5E73">
        <w:rPr>
          <w:b/>
        </w:rPr>
        <w:t xml:space="preserve"> год</w:t>
      </w:r>
      <w:r w:rsidR="00D24FAE" w:rsidRPr="00CF5E73">
        <w:rPr>
          <w:b/>
        </w:rPr>
        <w:t>а</w:t>
      </w:r>
    </w:p>
    <w:p w:rsidR="00514577" w:rsidRPr="00CF5E73" w:rsidRDefault="00514577" w:rsidP="00514577">
      <w:pPr>
        <w:jc w:val="both"/>
        <w:rPr>
          <w:b/>
          <w:bCs/>
          <w:lang w:val="ru-RU"/>
        </w:rPr>
      </w:pPr>
      <w:r w:rsidRPr="00CF5E73">
        <w:rPr>
          <w:b/>
          <w:bCs/>
          <w:lang w:val="ru-RU"/>
        </w:rPr>
        <w:t> </w:t>
      </w:r>
    </w:p>
    <w:p w:rsidR="00E806A8" w:rsidRPr="00CF5E73" w:rsidRDefault="00514577" w:rsidP="00E806A8">
      <w:pPr>
        <w:widowControl w:val="0"/>
        <w:jc w:val="both"/>
        <w:rPr>
          <w:lang w:val="ru-RU"/>
        </w:rPr>
      </w:pPr>
      <w:r w:rsidRPr="00CF5E73">
        <w:rPr>
          <w:lang w:val="ru-RU"/>
        </w:rPr>
        <w:tab/>
      </w:r>
      <w:r w:rsidR="00E806A8" w:rsidRPr="00CF5E73">
        <w:rPr>
          <w:b/>
          <w:lang w:val="ru-RU"/>
        </w:rPr>
        <w:t xml:space="preserve">Акционерное общество «АтомЭнергоСбыт» </w:t>
      </w:r>
      <w:r w:rsidR="00E806A8" w:rsidRPr="00CF5E73">
        <w:rPr>
          <w:lang w:val="ru-RU"/>
        </w:rPr>
        <w:t xml:space="preserve">(сокращенное наименование                                        АО «АтомЭнергоСбыт»), именуемое в дальнейшем «Сторона 1», в лице </w:t>
      </w:r>
      <w:r w:rsidR="00E806A8">
        <w:rPr>
          <w:lang w:val="ru-RU"/>
        </w:rPr>
        <w:t>руководителя управления ЕРКЦ</w:t>
      </w:r>
      <w:r w:rsidR="00E806A8" w:rsidRPr="00CF5E73">
        <w:rPr>
          <w:lang w:val="ru-RU"/>
        </w:rPr>
        <w:t xml:space="preserve"> филиала «АтомЭнергоСбыт» Смоленск </w:t>
      </w:r>
      <w:r w:rsidR="00E806A8">
        <w:rPr>
          <w:lang w:val="ru-RU"/>
        </w:rPr>
        <w:t>Пархоменко Анны Васильевны</w:t>
      </w:r>
      <w:r w:rsidR="00E806A8" w:rsidRPr="00CF5E73">
        <w:rPr>
          <w:lang w:val="ru-RU"/>
        </w:rPr>
        <w:t>, действующей по доверенности</w:t>
      </w:r>
      <w:r w:rsidR="00E806A8">
        <w:rPr>
          <w:lang w:val="ru-RU"/>
        </w:rPr>
        <w:t xml:space="preserve"> № 67-27</w:t>
      </w:r>
      <w:r w:rsidR="00E806A8" w:rsidRPr="00CF5E73">
        <w:rPr>
          <w:lang w:val="ru-RU"/>
        </w:rPr>
        <w:t xml:space="preserve"> от </w:t>
      </w:r>
      <w:r w:rsidR="00E806A8">
        <w:rPr>
          <w:lang w:val="ru-RU"/>
        </w:rPr>
        <w:t>01</w:t>
      </w:r>
      <w:r w:rsidR="00E806A8" w:rsidRPr="00CF5E73">
        <w:rPr>
          <w:lang w:val="ru-RU"/>
        </w:rPr>
        <w:t>.</w:t>
      </w:r>
      <w:r w:rsidR="00E806A8">
        <w:rPr>
          <w:lang w:val="ru-RU"/>
        </w:rPr>
        <w:t>11</w:t>
      </w:r>
      <w:r w:rsidR="00E806A8" w:rsidRPr="00CF5E73">
        <w:rPr>
          <w:lang w:val="ru-RU"/>
        </w:rPr>
        <w:t>.202</w:t>
      </w:r>
      <w:r w:rsidR="00E806A8">
        <w:rPr>
          <w:lang w:val="ru-RU"/>
        </w:rPr>
        <w:t>4</w:t>
      </w:r>
      <w:r w:rsidR="00E806A8" w:rsidRPr="00CF5E73">
        <w:rPr>
          <w:lang w:val="ru-RU"/>
        </w:rPr>
        <w:t xml:space="preserve">, с одной стороны, и </w:t>
      </w:r>
    </w:p>
    <w:p w:rsidR="00E806A8" w:rsidRPr="00CF5E73" w:rsidRDefault="00E806A8" w:rsidP="00E806A8">
      <w:pPr>
        <w:widowControl w:val="0"/>
        <w:ind w:firstLine="708"/>
        <w:jc w:val="both"/>
        <w:rPr>
          <w:lang w:val="ru-RU"/>
        </w:rPr>
      </w:pPr>
      <w:r w:rsidRPr="00CF5E73">
        <w:rPr>
          <w:b/>
          <w:lang w:val="ru-RU"/>
        </w:rPr>
        <w:t>Некоммерческая организация «Региональный фонд капитального ремонта многоквартирных домов Смоленской области»</w:t>
      </w:r>
      <w:r w:rsidRPr="00CF5E73">
        <w:rPr>
          <w:lang w:val="ru-RU"/>
        </w:rPr>
        <w:t xml:space="preserve"> (сокращенное наименование                                               НО «Региональный фонд капитального ремонта многоквартирных домов Смоленской области»), именуемая в дальнейшем «Сторона 2», в лице </w:t>
      </w:r>
      <w:r w:rsidRPr="00CF5E73">
        <w:rPr>
          <w:rFonts w:eastAsia="Calibri"/>
          <w:lang w:val="ru-RU"/>
        </w:rPr>
        <w:t xml:space="preserve">и.п. генерального директора Прудникова Владимира Васильевича, действующего на основании решения общего собрания учредителей, протокол от 20.05.2024г. №4/2024-ОСУ, </w:t>
      </w:r>
      <w:r w:rsidRPr="00CF5E73">
        <w:rPr>
          <w:lang w:val="ru-RU"/>
        </w:rPr>
        <w:t>с другой стороны, вместе именуемые в дальнейшем «Стороны», заключили настоящее Соглашение о взаимодействии (далее – Соглашение) о нижеследующем:</w:t>
      </w:r>
    </w:p>
    <w:p w:rsidR="00514577" w:rsidRPr="00CF5E73" w:rsidRDefault="00514577" w:rsidP="00E806A8">
      <w:pPr>
        <w:widowControl w:val="0"/>
        <w:jc w:val="both"/>
        <w:rPr>
          <w:lang w:val="ru-RU"/>
        </w:rPr>
      </w:pPr>
    </w:p>
    <w:p w:rsidR="005E3AC9" w:rsidRPr="00CF5E73" w:rsidRDefault="005E3AC9" w:rsidP="005E3AC9">
      <w:pPr>
        <w:pStyle w:val="ConsPlusNormal"/>
        <w:jc w:val="center"/>
      </w:pPr>
      <w:r w:rsidRPr="00CF5E73">
        <w:rPr>
          <w:b/>
          <w:bCs/>
        </w:rPr>
        <w:t>1. ПРЕДМЕТ СОГЛАШЕНИЯ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 xml:space="preserve">1.1. Стороны заключили настоящее Соглашение для организации взаимодействия </w:t>
      </w:r>
      <w:r w:rsidR="00DF3F1E" w:rsidRPr="00CF5E73">
        <w:t xml:space="preserve">в рамках Договора оказания услуг № </w:t>
      </w:r>
      <w:r w:rsidR="007F71FF" w:rsidRPr="007F71FF">
        <w:t>5/ЭА08сн-2024 от 23.12.2024</w:t>
      </w:r>
      <w:r w:rsidR="009D5FF7">
        <w:t xml:space="preserve"> (далее – Договор)</w:t>
      </w:r>
      <w:r w:rsidR="00DF3F1E" w:rsidRPr="00CF5E73">
        <w:t>, заключенного Сторонами.</w:t>
      </w:r>
      <w:r w:rsidRPr="00CF5E73">
        <w:t xml:space="preserve"> </w:t>
      </w:r>
      <w:r w:rsidR="00DF3F1E" w:rsidRPr="00CF5E73">
        <w:rPr>
          <w:i/>
        </w:rPr>
        <w:t xml:space="preserve"> 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1.2. Цель взаимодействия</w:t>
      </w:r>
      <w:r w:rsidR="00DF3F1E" w:rsidRPr="00CF5E73">
        <w:t>:</w:t>
      </w:r>
      <w:r w:rsidRPr="00CF5E73">
        <w:t xml:space="preserve"> </w:t>
      </w:r>
      <w:r w:rsidR="00DF3F1E" w:rsidRPr="00CF5E73">
        <w:t>актуализация</w:t>
      </w:r>
      <w:r w:rsidR="007C6D8D">
        <w:t xml:space="preserve"> и поддержание в</w:t>
      </w:r>
      <w:r w:rsidR="00DF3F1E" w:rsidRPr="00CF5E73">
        <w:t xml:space="preserve"> баз</w:t>
      </w:r>
      <w:r w:rsidR="007C6D8D">
        <w:t>ах</w:t>
      </w:r>
      <w:r w:rsidR="00DF3F1E" w:rsidRPr="00CF5E73">
        <w:t xml:space="preserve"> данных</w:t>
      </w:r>
      <w:r w:rsidR="007C6D8D">
        <w:t xml:space="preserve"> достоверных сведений</w:t>
      </w:r>
      <w:r w:rsidR="00DF3F1E" w:rsidRPr="00CF5E73">
        <w:t>, связанных с начислением взносов на капи</w:t>
      </w:r>
      <w:r w:rsidR="007C6D8D">
        <w:t>тальный ремонт</w:t>
      </w:r>
      <w:r w:rsidR="00DF3F1E" w:rsidRPr="00CF5E73">
        <w:t xml:space="preserve"> и проведение</w:t>
      </w:r>
      <w:r w:rsidR="007C6D8D">
        <w:t>м</w:t>
      </w:r>
      <w:r w:rsidR="00DF3F1E" w:rsidRPr="00CF5E73">
        <w:t xml:space="preserve"> расчетов</w:t>
      </w:r>
      <w:r w:rsidR="00D45B59" w:rsidRPr="00CF5E73">
        <w:t>.</w:t>
      </w:r>
      <w:r w:rsidR="00DF3F1E" w:rsidRPr="00CF5E73">
        <w:t xml:space="preserve"> </w:t>
      </w:r>
      <w:r w:rsidR="00D45B59" w:rsidRPr="00CF5E73">
        <w:t xml:space="preserve"> </w:t>
      </w:r>
    </w:p>
    <w:p w:rsidR="005E3AC9" w:rsidRPr="00CF5E73" w:rsidRDefault="005E3AC9" w:rsidP="005E3AC9">
      <w:pPr>
        <w:pStyle w:val="ConsPlusNormal"/>
        <w:jc w:val="both"/>
      </w:pPr>
    </w:p>
    <w:p w:rsidR="005E3AC9" w:rsidRPr="00CF5E73" w:rsidRDefault="005E3AC9" w:rsidP="005E3AC9">
      <w:pPr>
        <w:pStyle w:val="ConsPlusNormal"/>
        <w:jc w:val="center"/>
      </w:pPr>
      <w:r w:rsidRPr="00CF5E73">
        <w:rPr>
          <w:b/>
          <w:bCs/>
        </w:rPr>
        <w:t>2. ОСНОВНЫЕ НАПРАВЛЕНИЯ ВЗАИМОДЕЙСТВИЯ</w:t>
      </w:r>
    </w:p>
    <w:p w:rsidR="007C6D8D" w:rsidRDefault="005E3AC9" w:rsidP="005E3AC9">
      <w:pPr>
        <w:pStyle w:val="ConsPlusNormal"/>
        <w:ind w:firstLine="540"/>
        <w:jc w:val="both"/>
      </w:pPr>
      <w:r w:rsidRPr="00CF5E73">
        <w:t xml:space="preserve">2.1. Стороны намерены осуществлять </w:t>
      </w:r>
      <w:r w:rsidR="007C6D8D">
        <w:t xml:space="preserve">в рамках Договора </w:t>
      </w:r>
      <w:r w:rsidRPr="00CF5E73">
        <w:t xml:space="preserve">взаимодействие </w:t>
      </w:r>
      <w:r w:rsidR="007C6D8D">
        <w:t>по направлениям, определенным приложениями, являющимися неотъемлемой частью Соглашения.</w:t>
      </w:r>
    </w:p>
    <w:p w:rsidR="00860193" w:rsidRPr="00CF5E73" w:rsidRDefault="007C6D8D" w:rsidP="005E3AC9">
      <w:pPr>
        <w:pStyle w:val="ConsPlusNormal"/>
        <w:ind w:firstLine="540"/>
        <w:jc w:val="both"/>
      </w:pPr>
      <w:r>
        <w:t xml:space="preserve"> </w:t>
      </w:r>
    </w:p>
    <w:p w:rsidR="005E3AC9" w:rsidRPr="00CF5E73" w:rsidRDefault="005E3AC9" w:rsidP="0029682A">
      <w:pPr>
        <w:pStyle w:val="ConsPlusNormal"/>
        <w:ind w:firstLine="540"/>
        <w:jc w:val="center"/>
      </w:pPr>
      <w:r w:rsidRPr="00CF5E73">
        <w:rPr>
          <w:b/>
          <w:bCs/>
        </w:rPr>
        <w:t>3. ПРИНЦИПЫ И ПОРЯДОК ВЗАИМОДЕЙСТВИЯ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3.1. Взаимодействие Сторон по настоящему Соглашению осуществляется в соответствии с законодательством Российской Федерации.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3.2. При осуществлении сотрудничества Стороны руководствуются принципами законности, взаимного уважения, равноправия и добровольности.</w:t>
      </w:r>
    </w:p>
    <w:p w:rsidR="00DA3171" w:rsidRDefault="005E3AC9" w:rsidP="00DA3171">
      <w:pPr>
        <w:pStyle w:val="ConsPlusNormal"/>
        <w:ind w:firstLine="540"/>
        <w:jc w:val="both"/>
      </w:pPr>
      <w:r w:rsidRPr="00CF5E73">
        <w:t xml:space="preserve">3.3. </w:t>
      </w:r>
      <w:r w:rsidR="00DA3171">
        <w:t>Д</w:t>
      </w:r>
      <w:r w:rsidR="00DA3171" w:rsidRPr="00DA3171">
        <w:t>ля реализации настоящего Соглашения Стороны</w:t>
      </w:r>
      <w:r w:rsidR="00DA3171">
        <w:t>:</w:t>
      </w:r>
    </w:p>
    <w:p w:rsidR="00DA3171" w:rsidRDefault="00DA3171" w:rsidP="00DA3171">
      <w:pPr>
        <w:pStyle w:val="ConsPlusNormal"/>
        <w:ind w:firstLine="540"/>
        <w:jc w:val="both"/>
      </w:pPr>
      <w:r>
        <w:t xml:space="preserve">- </w:t>
      </w:r>
      <w:r w:rsidRPr="00DA3171">
        <w:t xml:space="preserve">организуют </w:t>
      </w:r>
      <w:r w:rsidR="007C6D8D">
        <w:t>взаимодействие согласно условиям, определенным п</w:t>
      </w:r>
      <w:r>
        <w:t>риложени</w:t>
      </w:r>
      <w:r w:rsidR="007C6D8D">
        <w:t>ями к Соглашению;</w:t>
      </w:r>
    </w:p>
    <w:p w:rsidR="00DA3171" w:rsidRDefault="00DA3171" w:rsidP="00DA3171">
      <w:pPr>
        <w:pStyle w:val="ConsPlusNormal"/>
        <w:ind w:firstLine="540"/>
        <w:jc w:val="both"/>
      </w:pPr>
      <w:r>
        <w:t xml:space="preserve"> </w:t>
      </w:r>
      <w:r w:rsidRPr="00DA3171">
        <w:t>- координируют информационное взаимодействие между Сторонами;</w:t>
      </w:r>
    </w:p>
    <w:p w:rsidR="00DA3171" w:rsidRPr="00DA3171" w:rsidRDefault="00DA3171" w:rsidP="00DA3171">
      <w:pPr>
        <w:pStyle w:val="ConsPlusNormal"/>
        <w:ind w:firstLine="540"/>
        <w:jc w:val="both"/>
      </w:pPr>
      <w:r>
        <w:t xml:space="preserve">- </w:t>
      </w:r>
      <w:r w:rsidRPr="00DA3171">
        <w:t>согласовывают структуру, форматы и способы представлени</w:t>
      </w:r>
      <w:r w:rsidR="009721FE">
        <w:t xml:space="preserve">я информации в электронном виде, </w:t>
      </w:r>
      <w:r w:rsidRPr="00DA3171">
        <w:t>соблюдая меры, обеспечивающие необходимый уровень безопасно</w:t>
      </w:r>
      <w:r w:rsidR="009721FE">
        <w:t>сти при информационном обмене.</w:t>
      </w:r>
    </w:p>
    <w:p w:rsidR="005E3AC9" w:rsidRPr="00CF5E73" w:rsidRDefault="005E3AC9" w:rsidP="00DA3171">
      <w:pPr>
        <w:pStyle w:val="ConsPlusNormal"/>
        <w:ind w:firstLine="540"/>
        <w:jc w:val="both"/>
      </w:pPr>
    </w:p>
    <w:p w:rsidR="005E3AC9" w:rsidRPr="00CF5E73" w:rsidRDefault="005E3AC9" w:rsidP="005E3AC9">
      <w:pPr>
        <w:pStyle w:val="ConsPlusNormal"/>
        <w:jc w:val="center"/>
      </w:pPr>
      <w:r w:rsidRPr="00CF5E73">
        <w:rPr>
          <w:b/>
          <w:bCs/>
        </w:rPr>
        <w:t>4. КОНФИДЕНЦИАЛЬНОСТЬ</w:t>
      </w:r>
    </w:p>
    <w:p w:rsidR="005E3AC9" w:rsidRDefault="005E3AC9" w:rsidP="005E3AC9">
      <w:pPr>
        <w:pStyle w:val="ConsPlusNormal"/>
        <w:ind w:firstLine="540"/>
        <w:jc w:val="both"/>
      </w:pPr>
      <w:r w:rsidRPr="00CF5E73">
        <w:t>4.1. Любая производственная, финансово-экономическая и иная информация, полученная каждой Стороной от другой Стороны в связи с Договором, в том числе в связи с его заключением и исполнением, считается конфиденциальной информацией (далее по тексту – «Информация»), за исключением информации, к которой есть свободный доступ на законном основании.</w:t>
      </w:r>
    </w:p>
    <w:p w:rsidR="006D1B89" w:rsidRPr="006D1B89" w:rsidRDefault="006D1B89" w:rsidP="006D1B89">
      <w:pPr>
        <w:widowControl w:val="0"/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916363">
        <w:rPr>
          <w:lang w:val="ru-RU"/>
        </w:rPr>
        <w:t xml:space="preserve">4.2. Стороны обязуются соблюдать конфиденциальность </w:t>
      </w:r>
      <w:r w:rsidR="00803260" w:rsidRPr="00916363">
        <w:rPr>
          <w:lang w:val="ru-RU"/>
        </w:rPr>
        <w:t>переданной и полученной и</w:t>
      </w:r>
      <w:r w:rsidRPr="00916363">
        <w:rPr>
          <w:lang w:val="ru-RU"/>
        </w:rPr>
        <w:t>нформации</w:t>
      </w:r>
      <w:r w:rsidR="00803260" w:rsidRPr="00916363">
        <w:rPr>
          <w:lang w:val="ru-RU"/>
        </w:rPr>
        <w:t xml:space="preserve"> в отношении персональных данных собственников помещений в многоквартирных домах Смоленской области, включенных в Региональную программу капитального ремонта</w:t>
      </w:r>
      <w:r w:rsidRPr="00916363">
        <w:rPr>
          <w:lang w:val="ru-RU"/>
        </w:rPr>
        <w:t xml:space="preserve">. С переданной Информацией могут быть ознакомлены лишь те лица из числа сотрудников Сторон, которые связаны с передачей Информации или с осуществлением расчётов взносов на капитальный ремонт общего имущества многоквартирных домов Смоленской области, включенных в Региональную программу капитального ремонта общего имущества в многоквартирных домах, расположенных на территории Смоленской области, на 2014-2055 </w:t>
      </w:r>
      <w:r w:rsidRPr="00916363">
        <w:rPr>
          <w:lang w:val="ru-RU"/>
        </w:rPr>
        <w:lastRenderedPageBreak/>
        <w:t>годы, утвержденную постановлением Администрации Смоленской области от 27.12.2013 № 1145.</w:t>
      </w:r>
    </w:p>
    <w:p w:rsidR="005E3AC9" w:rsidRPr="00CF5E73" w:rsidRDefault="006D1B89" w:rsidP="005E3AC9">
      <w:pPr>
        <w:pStyle w:val="ConsPlusNormal"/>
        <w:ind w:firstLine="540"/>
        <w:jc w:val="both"/>
      </w:pPr>
      <w:r>
        <w:t>4.3</w:t>
      </w:r>
      <w:r w:rsidR="005E3AC9" w:rsidRPr="00CF5E73">
        <w:t xml:space="preserve">. Сторона, получившая Информацию, обязана предпринимать все разумно необходимые и доступные для нее действия, направленные на соблюдение конфиденциальности, и не предоставлять ее прямо или косвенно другим лицам для каких бы то ни было целей, а также не использовать и не копировать такую Информацию кроме как для целей исполнения Договора. 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4.</w:t>
      </w:r>
      <w:r w:rsidR="006D1B89">
        <w:t>4</w:t>
      </w:r>
      <w:r w:rsidRPr="00CF5E73">
        <w:t xml:space="preserve">. По требованию уполномоченных законодательством Российской Федерации органов государственной власти или органов местного самоуправления, а также их должностных лиц, Сторона имеет право предоставлять Информацию без получения предварительного согласия другой Стороны, при этом незамедлительно уведомив ее об этом и приняв меры к сохранению конфиденциальности Информации. 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4.</w:t>
      </w:r>
      <w:r w:rsidR="006D1B89">
        <w:t>5</w:t>
      </w:r>
      <w:r w:rsidRPr="00CF5E73">
        <w:t>. Сторона, предоставившая другой Стороне в связи с Договором свою Информацию, вправе в любое время, в том числе до истечения срока действия Договора, разглашать эту Информацию третьим лицам, а также в одностороннем порядке прекращать охрану ее конфиденциальности, уведомив о таком факте другую Сторону в течение 5 (пяти) рабочих дней.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4.</w:t>
      </w:r>
      <w:r w:rsidR="006D1B89">
        <w:t>6</w:t>
      </w:r>
      <w:r w:rsidRPr="00CF5E73">
        <w:t>. В случае разглашения Информации Сторона, допустившая ее разглашение, обязана уведомить о таком факте другую Сторону в течение 5 (пяти) рабочих дней.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4.</w:t>
      </w:r>
      <w:r w:rsidR="006D1B89">
        <w:t>7</w:t>
      </w:r>
      <w:r w:rsidRPr="00CF5E73">
        <w:t>. Стороны признают, что несанкционированное раскрытие или использование Информации, ставшей известной Сторонам в связи с Договором, одной из Сторон может нанести существенный ущерб другой Стороне как имущественный (убытки), так и неимущественный (деловая репутация Стороны), ответственность за возмещение убытков от которого (реальный ущерб) определяется в соответствии с действующим законодательством.</w:t>
      </w:r>
    </w:p>
    <w:p w:rsidR="00EA370E" w:rsidRPr="00EA370E" w:rsidRDefault="005E3AC9" w:rsidP="00EA370E">
      <w:pPr>
        <w:pStyle w:val="ConsPlusNormal"/>
        <w:ind w:firstLine="540"/>
        <w:jc w:val="both"/>
      </w:pPr>
      <w:r w:rsidRPr="00CF5E73">
        <w:t>4.</w:t>
      </w:r>
      <w:r w:rsidR="006D1B89">
        <w:t>8</w:t>
      </w:r>
      <w:r w:rsidRPr="00CF5E73">
        <w:t xml:space="preserve">. </w:t>
      </w:r>
      <w:r w:rsidR="00EA370E" w:rsidRPr="00EA370E">
        <w:t xml:space="preserve">Информация, обмен которой между Сторонами предусмотрен Соглашением, представляется в электронном виде по </w:t>
      </w:r>
      <w:r w:rsidR="00EA370E">
        <w:t xml:space="preserve">защищенным </w:t>
      </w:r>
      <w:r w:rsidR="00EA370E" w:rsidRPr="00EA370E">
        <w:t>каналам связи</w:t>
      </w:r>
      <w:r w:rsidR="00EA370E">
        <w:t>.</w:t>
      </w:r>
    </w:p>
    <w:p w:rsidR="00EA370E" w:rsidRPr="00CF5E73" w:rsidRDefault="00EA370E" w:rsidP="00CF5E73">
      <w:pPr>
        <w:pStyle w:val="western"/>
        <w:spacing w:before="0" w:beforeAutospacing="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AC9" w:rsidRPr="00CF5E73" w:rsidRDefault="005E3AC9" w:rsidP="005E3AC9">
      <w:pPr>
        <w:pStyle w:val="ConsPlusNormal"/>
        <w:ind w:firstLine="540"/>
        <w:jc w:val="center"/>
      </w:pPr>
      <w:r w:rsidRPr="00CF5E73">
        <w:rPr>
          <w:b/>
          <w:bCs/>
        </w:rPr>
        <w:t>5. СРОК ДЕЙСТВИЯ СОГЛАШЕНИЯ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 xml:space="preserve">5.1. Настоящее Соглашение вступает в силу с момента его подписания Сторонами и действует </w:t>
      </w:r>
      <w:r w:rsidR="007C6D8D">
        <w:t>в течение срока действия Договора</w:t>
      </w:r>
      <w:r w:rsidR="00CF5E73" w:rsidRPr="00CF5E73">
        <w:t>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5.2. Стороны могут досрочно прекратить действие настоящего Соглашения. В этом случае Сторона, желающая расторгнуть соглашение, должна уведомить об этом другую Сторону в письменном форме, с указанием причин расторжения не менее чем за 30 (тридцати) дней до предполагаемой даты досрочного прекращения действия настоящего Соглашения.</w:t>
      </w:r>
    </w:p>
    <w:p w:rsidR="005E3AC9" w:rsidRPr="00CF5E73" w:rsidRDefault="005E3AC9" w:rsidP="005E3AC9">
      <w:pPr>
        <w:pStyle w:val="ConsPlusNormal"/>
        <w:jc w:val="center"/>
        <w:rPr>
          <w:b/>
          <w:bCs/>
        </w:rPr>
      </w:pPr>
    </w:p>
    <w:p w:rsidR="005E3AC9" w:rsidRPr="00CF5E73" w:rsidRDefault="005E3AC9" w:rsidP="005E3AC9">
      <w:pPr>
        <w:pStyle w:val="ConsPlusNormal"/>
        <w:jc w:val="center"/>
      </w:pPr>
      <w:r w:rsidRPr="00CF5E73">
        <w:rPr>
          <w:b/>
          <w:bCs/>
        </w:rPr>
        <w:t>6. ЗАКЛЮЧИТЕЛЬНЫЕ ПОЛОЖЕНИЯ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6.1. Пересмотр условий настоящего Соглашения возможен по инициативе одной из Сторон при уведомлении другой Стороны и по согласованию Сторон.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6.2. Все изменения и дополнения к настоящему Соглашению оформляются в виде дополнительных соглашений, являются его неотъемлемой частью и вступают в силу при условии их подписания обеими Сторонами.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6.3. Данное Соглашение не является исключительным и не налагает ограничений на права Сторон в отношении заключения аналогичных или любых иных соглашений с третьими сторонами.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Стороны признают, что настоящее Соглашение не может рассматриваться как создающее благоприятные условия для деятельности отдельного хозяйствующего субъекта, которые могут иметь своим результатом ограничение конкуренции или ущемление интересов иных хозяйствующих субъектов.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Настоящее Соглашение не преследует цели ограничения конкуренции при реализации настоящего Соглашения, стороны не имеют намерения нарушать антимонопольное законодательство Российской Федерации.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Настоящее Соглашение не является предварительным договором или соглашением о заключении договора. Стороны не принимают на себя обязанности на основании него заключить в дальнейшем другие договоры (соглашения) и не вправе понуждать к этому друг друга в судебном порядке.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Настоящее Соглашение не является основанием для возникновения между Сторонами каких-либо юридических, финансовых, имущественных обязательств и предъявления взаимных претензий.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Данное Соглашение не уполномочивает ни одну из Сторон делать заявления от имени другой Стороны. Каждая сторона будет воздерживаться от публичных заявлен</w:t>
      </w:r>
      <w:bookmarkStart w:id="0" w:name="_GoBack"/>
      <w:bookmarkEnd w:id="0"/>
      <w:r w:rsidRPr="00CF5E73">
        <w:t>ий или другого раскрытия информации (прямого или непрямого), касающейся действий, обозначенных в данном Соглашении, без предварительного согласования с другой Стороной.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Стороны подтверждают, что настоящее Соглашение ни при каких условиях не является партнерским соглашением, договором простого товарищества (договором о совместной деятельности).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6.4. Разногласия, связанные с применением или толкованием Соглашения, возникающие в ходе реализации Соглашения, разрешаются путем консультаций и переговоров между Сторонами.</w:t>
      </w:r>
    </w:p>
    <w:p w:rsidR="005E3AC9" w:rsidRPr="00CF5E73" w:rsidRDefault="005E3AC9" w:rsidP="005E3AC9">
      <w:pPr>
        <w:pStyle w:val="ConsPlusNormal"/>
        <w:ind w:firstLine="540"/>
        <w:jc w:val="both"/>
      </w:pPr>
      <w:r w:rsidRPr="00CF5E73">
        <w:t>6.5. Настоящее Соглашение составлено и подписано в двух экземплярах, имеющих одинаковую силу, по одному экземпляру для каждой Стороны.</w:t>
      </w:r>
    </w:p>
    <w:p w:rsidR="005E3AC9" w:rsidRPr="00CF5E73" w:rsidRDefault="00CF5E73" w:rsidP="009D210D">
      <w:pPr>
        <w:pStyle w:val="ConsPlusNormal"/>
        <w:ind w:firstLine="540"/>
        <w:jc w:val="both"/>
      </w:pPr>
      <w:r w:rsidRPr="00CF5E73">
        <w:t>6.6. Приложени</w:t>
      </w:r>
      <w:r w:rsidR="009D210D">
        <w:t>я</w:t>
      </w:r>
      <w:r w:rsidR="005E3AC9" w:rsidRPr="00CF5E73">
        <w:t xml:space="preserve"> к договору:</w:t>
      </w:r>
    </w:p>
    <w:p w:rsidR="007C6D8D" w:rsidRDefault="007C6D8D" w:rsidP="009D210D">
      <w:pPr>
        <w:pStyle w:val="ConsPlusNormal"/>
        <w:ind w:firstLine="540"/>
        <w:jc w:val="both"/>
      </w:pPr>
      <w:r>
        <w:t xml:space="preserve">Приложение № </w:t>
      </w:r>
      <w:r w:rsidR="008D1BC6">
        <w:t>1</w:t>
      </w:r>
      <w:r>
        <w:t xml:space="preserve"> – Регламент </w:t>
      </w:r>
      <w:r w:rsidR="008D1BC6">
        <w:t>обмена</w:t>
      </w:r>
      <w:r>
        <w:t xml:space="preserve"> сведени</w:t>
      </w:r>
      <w:r w:rsidR="008D1BC6">
        <w:t>ями</w:t>
      </w:r>
      <w:r>
        <w:t>, необходимы</w:t>
      </w:r>
      <w:r w:rsidR="008D1BC6">
        <w:t>ми</w:t>
      </w:r>
      <w:r>
        <w:t xml:space="preserve"> для актуали</w:t>
      </w:r>
      <w:r w:rsidR="009D210D">
        <w:t>з</w:t>
      </w:r>
      <w:r>
        <w:t xml:space="preserve">ации базы данных и проведения расчетов по итогам </w:t>
      </w:r>
      <w:r w:rsidR="008D1BC6">
        <w:t>расчетного периода</w:t>
      </w:r>
      <w:r>
        <w:t>.</w:t>
      </w:r>
    </w:p>
    <w:p w:rsidR="008D1BC6" w:rsidRDefault="008D1BC6" w:rsidP="008D1BC6">
      <w:pPr>
        <w:pStyle w:val="ConsPlusNormal"/>
        <w:ind w:firstLine="540"/>
        <w:jc w:val="both"/>
      </w:pPr>
      <w:r w:rsidRPr="00CF5E73">
        <w:t xml:space="preserve">Приложение № </w:t>
      </w:r>
      <w:r>
        <w:t>2</w:t>
      </w:r>
      <w:r w:rsidRPr="00CF5E73">
        <w:t xml:space="preserve"> – </w:t>
      </w:r>
      <w:r w:rsidRPr="007C6D8D">
        <w:t xml:space="preserve">Регламент </w:t>
      </w:r>
      <w:r>
        <w:t xml:space="preserve">возврата денежных средств </w:t>
      </w:r>
      <w:r w:rsidRPr="007C6D8D">
        <w:t>собственник</w:t>
      </w:r>
      <w:r>
        <w:t>ам</w:t>
      </w:r>
      <w:r w:rsidRPr="007C6D8D">
        <w:t xml:space="preserve"> помещений в многоквартирных домах (МКД) в части ведения расчетов взнос</w:t>
      </w:r>
      <w:r>
        <w:t>ов</w:t>
      </w:r>
      <w:r w:rsidRPr="007C6D8D">
        <w:t xml:space="preserve"> </w:t>
      </w:r>
      <w:r>
        <w:t>н</w:t>
      </w:r>
      <w:r w:rsidRPr="007C6D8D">
        <w:t>а капитальный ремонт</w:t>
      </w:r>
      <w:r>
        <w:t>.</w:t>
      </w:r>
    </w:p>
    <w:p w:rsidR="005E3AC9" w:rsidRDefault="005E3AC9" w:rsidP="005E3AC9">
      <w:pPr>
        <w:pStyle w:val="ConsPlusNormal"/>
        <w:jc w:val="both"/>
        <w:rPr>
          <w:i/>
        </w:rPr>
      </w:pPr>
    </w:p>
    <w:p w:rsidR="006F09EA" w:rsidRDefault="006F09EA" w:rsidP="005E3AC9">
      <w:pPr>
        <w:pStyle w:val="ConsPlusNormal"/>
        <w:jc w:val="both"/>
        <w:rPr>
          <w:i/>
        </w:rPr>
      </w:pPr>
    </w:p>
    <w:p w:rsidR="006F09EA" w:rsidRDefault="006F09EA" w:rsidP="005E3AC9">
      <w:pPr>
        <w:pStyle w:val="ConsPlusNormal"/>
        <w:jc w:val="both"/>
        <w:rPr>
          <w:i/>
        </w:rPr>
      </w:pPr>
    </w:p>
    <w:tbl>
      <w:tblPr>
        <w:tblStyle w:val="a5"/>
        <w:tblW w:w="9298" w:type="dxa"/>
        <w:tblInd w:w="205" w:type="dxa"/>
        <w:tblLook w:val="04A0" w:firstRow="1" w:lastRow="0" w:firstColumn="1" w:lastColumn="0" w:noHBand="0" w:noVBand="1"/>
      </w:tblPr>
      <w:tblGrid>
        <w:gridCol w:w="4898"/>
        <w:gridCol w:w="4400"/>
      </w:tblGrid>
      <w:tr w:rsidR="00E806A8" w:rsidRPr="00EB16DE" w:rsidTr="00850BDB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Сторона 1: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Руководитель управления ЕРКЦ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филиала «АтомЭнергоСбыт» Смоленск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</w:p>
          <w:p w:rsidR="00E806A8" w:rsidRDefault="00E806A8" w:rsidP="00E806A8">
            <w:pPr>
              <w:rPr>
                <w:sz w:val="10"/>
                <w:szCs w:val="10"/>
                <w:lang w:val="ru-RU"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Сторона 2:</w:t>
            </w:r>
          </w:p>
          <w:p w:rsidR="00E806A8" w:rsidRDefault="00E806A8" w:rsidP="00E806A8">
            <w:pPr>
              <w:snapToGrid w:val="0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</w:t>
            </w:r>
            <w:r w:rsidRPr="00D83FC4">
              <w:rPr>
                <w:rFonts w:eastAsia="Calibri"/>
                <w:lang w:val="ru-RU"/>
              </w:rPr>
              <w:t xml:space="preserve">.п. генерального директора </w:t>
            </w:r>
          </w:p>
          <w:p w:rsidR="00E806A8" w:rsidRDefault="00E806A8" w:rsidP="00E806A8">
            <w:pPr>
              <w:snapToGrid w:val="0"/>
              <w:rPr>
                <w:rFonts w:eastAsia="Calibri"/>
                <w:lang w:val="ru-RU"/>
              </w:rPr>
            </w:pPr>
            <w:r w:rsidRPr="006D793E">
              <w:rPr>
                <w:lang w:val="ru-RU"/>
              </w:rPr>
              <w:t>НО «Региональный фонд капитального ремонта многоквартирных домов Смоленской области</w:t>
            </w:r>
            <w:r>
              <w:rPr>
                <w:lang w:val="ru-RU"/>
              </w:rPr>
              <w:t>»</w:t>
            </w:r>
          </w:p>
          <w:p w:rsidR="00E806A8" w:rsidRDefault="00E806A8" w:rsidP="00E806A8">
            <w:pPr>
              <w:snapToGrid w:val="0"/>
              <w:rPr>
                <w:sz w:val="20"/>
                <w:lang w:val="ru-RU" w:eastAsia="ru-RU"/>
              </w:rPr>
            </w:pPr>
          </w:p>
        </w:tc>
      </w:tr>
      <w:tr w:rsidR="00E806A8" w:rsidRPr="000B3305" w:rsidTr="00850BDB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  А.В. Пархоменко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_________________ В.В. Прудников </w:t>
            </w:r>
          </w:p>
        </w:tc>
      </w:tr>
      <w:tr w:rsidR="00E806A8" w:rsidRPr="000B3305" w:rsidTr="00850BDB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МП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МП</w:t>
            </w:r>
          </w:p>
        </w:tc>
      </w:tr>
    </w:tbl>
    <w:p w:rsidR="005E3AC9" w:rsidRDefault="005E3AC9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937E95" w:rsidP="008D1BC6">
      <w:pPr>
        <w:widowControl w:val="0"/>
        <w:ind w:firstLine="6379"/>
        <w:rPr>
          <w:lang w:val="ru-RU"/>
        </w:rPr>
      </w:pPr>
      <w:r>
        <w:rPr>
          <w:lang w:val="ru-RU"/>
        </w:rPr>
        <w:t>Приложение № 1</w:t>
      </w:r>
    </w:p>
    <w:p w:rsidR="008D1BC6" w:rsidRDefault="008D1BC6" w:rsidP="008D1BC6">
      <w:pPr>
        <w:widowControl w:val="0"/>
        <w:ind w:firstLine="6379"/>
        <w:rPr>
          <w:lang w:val="ru-RU"/>
        </w:rPr>
      </w:pPr>
      <w:r>
        <w:rPr>
          <w:lang w:val="ru-RU"/>
        </w:rPr>
        <w:t>к Соглашению о взаимодействии</w:t>
      </w:r>
    </w:p>
    <w:p w:rsidR="008D1BC6" w:rsidRDefault="008D1BC6" w:rsidP="008D1BC6">
      <w:pPr>
        <w:widowControl w:val="0"/>
        <w:ind w:firstLine="6379"/>
        <w:rPr>
          <w:lang w:val="ru-RU"/>
        </w:rPr>
      </w:pPr>
      <w:r>
        <w:rPr>
          <w:lang w:val="ru-RU"/>
        </w:rPr>
        <w:t>от_____________________</w:t>
      </w:r>
    </w:p>
    <w:p w:rsidR="008D1BC6" w:rsidRDefault="008D1BC6" w:rsidP="008D1BC6">
      <w:pPr>
        <w:widowControl w:val="0"/>
        <w:ind w:firstLine="6379"/>
        <w:rPr>
          <w:lang w:val="ru-RU"/>
        </w:rPr>
      </w:pPr>
    </w:p>
    <w:p w:rsidR="008D1BC6" w:rsidRDefault="008D1BC6" w:rsidP="008D1BC6">
      <w:pPr>
        <w:widowControl w:val="0"/>
        <w:rPr>
          <w:lang w:val="ru-RU"/>
        </w:rPr>
      </w:pPr>
    </w:p>
    <w:p w:rsidR="00EF14E3" w:rsidRDefault="008D1BC6" w:rsidP="008D1BC6">
      <w:pPr>
        <w:widowControl w:val="0"/>
        <w:jc w:val="center"/>
        <w:rPr>
          <w:b/>
          <w:lang w:val="ru-RU"/>
        </w:rPr>
      </w:pPr>
      <w:r w:rsidRPr="004D0329">
        <w:rPr>
          <w:b/>
          <w:lang w:val="ru-RU"/>
        </w:rPr>
        <w:t>Регламент</w:t>
      </w:r>
    </w:p>
    <w:p w:rsidR="008D1BC6" w:rsidRDefault="008D1BC6" w:rsidP="008D1BC6">
      <w:pPr>
        <w:widowControl w:val="0"/>
        <w:jc w:val="center"/>
        <w:rPr>
          <w:b/>
          <w:lang w:val="ru-RU"/>
        </w:rPr>
      </w:pPr>
      <w:r w:rsidRPr="008D1BC6">
        <w:rPr>
          <w:b/>
          <w:lang w:val="ru-RU"/>
        </w:rPr>
        <w:t>обмена сведениями, необходимыми для</w:t>
      </w:r>
      <w:r w:rsidRPr="004D0329">
        <w:rPr>
          <w:b/>
          <w:lang w:val="ru-RU"/>
        </w:rPr>
        <w:t xml:space="preserve"> актуализации базы данных</w:t>
      </w:r>
      <w:r w:rsidR="00EF14E3">
        <w:rPr>
          <w:b/>
          <w:lang w:val="ru-RU"/>
        </w:rPr>
        <w:br/>
      </w:r>
      <w:r w:rsidRPr="004D0329">
        <w:rPr>
          <w:b/>
          <w:lang w:val="ru-RU"/>
        </w:rPr>
        <w:t>и проведени</w:t>
      </w:r>
      <w:r w:rsidR="00937E95">
        <w:rPr>
          <w:b/>
          <w:lang w:val="ru-RU"/>
        </w:rPr>
        <w:t>и</w:t>
      </w:r>
      <w:r w:rsidRPr="004D0329">
        <w:rPr>
          <w:b/>
          <w:lang w:val="ru-RU"/>
        </w:rPr>
        <w:t xml:space="preserve"> расчетов по итогам </w:t>
      </w:r>
      <w:r w:rsidR="00EF14E3">
        <w:rPr>
          <w:b/>
          <w:lang w:val="ru-RU"/>
        </w:rPr>
        <w:t>расчетного периода</w:t>
      </w:r>
    </w:p>
    <w:p w:rsidR="008D1BC6" w:rsidRDefault="008D1BC6" w:rsidP="008D1BC6">
      <w:pPr>
        <w:widowControl w:val="0"/>
        <w:jc w:val="center"/>
        <w:rPr>
          <w:b/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3365"/>
        <w:gridCol w:w="3543"/>
        <w:gridCol w:w="2546"/>
      </w:tblGrid>
      <w:tr w:rsidR="008D1BC6" w:rsidTr="006B398A">
        <w:tc>
          <w:tcPr>
            <w:tcW w:w="458" w:type="dxa"/>
          </w:tcPr>
          <w:p w:rsidR="008D1BC6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3365" w:type="dxa"/>
          </w:tcPr>
          <w:p w:rsidR="008D1BC6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Сведения</w:t>
            </w:r>
          </w:p>
        </w:tc>
        <w:tc>
          <w:tcPr>
            <w:tcW w:w="3543" w:type="dxa"/>
          </w:tcPr>
          <w:p w:rsidR="008D1BC6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Сроки предоставления</w:t>
            </w:r>
          </w:p>
        </w:tc>
        <w:tc>
          <w:tcPr>
            <w:tcW w:w="2546" w:type="dxa"/>
          </w:tcPr>
          <w:p w:rsidR="008D1BC6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Примечание</w:t>
            </w:r>
          </w:p>
          <w:p w:rsidR="008D1BC6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</w:p>
        </w:tc>
      </w:tr>
      <w:tr w:rsidR="008D1BC6" w:rsidRPr="00EB16DE" w:rsidTr="006B398A">
        <w:tc>
          <w:tcPr>
            <w:tcW w:w="458" w:type="dxa"/>
          </w:tcPr>
          <w:p w:rsidR="008D1BC6" w:rsidRPr="005A0DE2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365" w:type="dxa"/>
          </w:tcPr>
          <w:p w:rsidR="008D1BC6" w:rsidRPr="005A0DE2" w:rsidRDefault="008D1BC6" w:rsidP="006B398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Информация</w:t>
            </w:r>
            <w:r w:rsidRPr="005A0DE2">
              <w:rPr>
                <w:lang w:val="ru-RU"/>
              </w:rPr>
              <w:t xml:space="preserve"> по изменению данных по лицевым счетам с приложением подтверждающих документов</w:t>
            </w:r>
            <w:r w:rsidR="009D5FF7">
              <w:rPr>
                <w:lang w:val="ru-RU"/>
              </w:rPr>
              <w:t>.</w:t>
            </w:r>
            <w:r w:rsidRPr="005A0DE2">
              <w:rPr>
                <w:lang w:val="ru-RU"/>
              </w:rPr>
              <w:t xml:space="preserve">  </w:t>
            </w:r>
          </w:p>
          <w:p w:rsidR="008D1BC6" w:rsidRPr="005A0DE2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</w:p>
        </w:tc>
        <w:tc>
          <w:tcPr>
            <w:tcW w:w="3543" w:type="dxa"/>
          </w:tcPr>
          <w:p w:rsidR="009760A8" w:rsidRPr="009760A8" w:rsidRDefault="009D5FF7" w:rsidP="009760A8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9760A8" w:rsidRPr="009760A8">
              <w:rPr>
                <w:lang w:val="ru-RU"/>
              </w:rPr>
              <w:t>е позднее 20</w:t>
            </w:r>
          </w:p>
          <w:p w:rsidR="009760A8" w:rsidRPr="009760A8" w:rsidRDefault="009760A8" w:rsidP="009760A8">
            <w:pPr>
              <w:widowControl w:val="0"/>
              <w:jc w:val="center"/>
              <w:rPr>
                <w:lang w:val="ru-RU"/>
              </w:rPr>
            </w:pPr>
            <w:r w:rsidRPr="009760A8">
              <w:rPr>
                <w:lang w:val="ru-RU"/>
              </w:rPr>
              <w:t>числа текущего месяца</w:t>
            </w:r>
            <w:r>
              <w:rPr>
                <w:lang w:val="ru-RU"/>
              </w:rPr>
              <w:t xml:space="preserve"> (в </w:t>
            </w:r>
            <w:r w:rsidRPr="009760A8">
              <w:rPr>
                <w:lang w:val="ru-RU"/>
              </w:rPr>
              <w:t>случае если 20 число или дата предоставления выпадает на субботу –</w:t>
            </w:r>
          </w:p>
          <w:p w:rsidR="009760A8" w:rsidRPr="009760A8" w:rsidRDefault="002723E5" w:rsidP="009760A8">
            <w:pPr>
              <w:widowControl w:val="0"/>
              <w:jc w:val="center"/>
              <w:rPr>
                <w:lang w:val="ru-RU"/>
              </w:rPr>
            </w:pPr>
            <w:r w:rsidRPr="002723E5">
              <w:rPr>
                <w:lang w:val="ru-RU"/>
              </w:rPr>
              <w:t xml:space="preserve">информация передается </w:t>
            </w:r>
            <w:r w:rsidR="009760A8" w:rsidRPr="009760A8">
              <w:rPr>
                <w:lang w:val="ru-RU"/>
              </w:rPr>
              <w:t>не позднее 17 ч. 00 мин. по московскому времени</w:t>
            </w:r>
          </w:p>
          <w:p w:rsidR="009760A8" w:rsidRPr="009760A8" w:rsidRDefault="009760A8" w:rsidP="009760A8">
            <w:pPr>
              <w:widowControl w:val="0"/>
              <w:jc w:val="center"/>
              <w:rPr>
                <w:lang w:val="ru-RU"/>
              </w:rPr>
            </w:pPr>
            <w:r w:rsidRPr="009760A8">
              <w:rPr>
                <w:lang w:val="ru-RU"/>
              </w:rPr>
              <w:t>предшествующего рабочего дня, если 20 число или дата предоставления выпадает на</w:t>
            </w:r>
          </w:p>
          <w:p w:rsidR="009760A8" w:rsidRPr="009760A8" w:rsidRDefault="009760A8" w:rsidP="009760A8">
            <w:pPr>
              <w:widowControl w:val="0"/>
              <w:jc w:val="center"/>
              <w:rPr>
                <w:lang w:val="ru-RU"/>
              </w:rPr>
            </w:pPr>
            <w:r w:rsidRPr="009760A8">
              <w:rPr>
                <w:lang w:val="ru-RU"/>
              </w:rPr>
              <w:t xml:space="preserve">воскресенье - </w:t>
            </w:r>
            <w:r w:rsidR="002723E5" w:rsidRPr="002723E5">
              <w:rPr>
                <w:lang w:val="ru-RU"/>
              </w:rPr>
              <w:t>информация передается</w:t>
            </w:r>
            <w:r w:rsidRPr="009760A8">
              <w:rPr>
                <w:lang w:val="ru-RU"/>
              </w:rPr>
              <w:t xml:space="preserve"> не позднее 09 ч. 00 мин. по московскому времени</w:t>
            </w:r>
          </w:p>
          <w:p w:rsidR="008D1BC6" w:rsidRDefault="009760A8" w:rsidP="009760A8">
            <w:pPr>
              <w:widowControl w:val="0"/>
              <w:jc w:val="center"/>
              <w:rPr>
                <w:b/>
                <w:lang w:val="ru-RU"/>
              </w:rPr>
            </w:pPr>
            <w:r w:rsidRPr="009760A8">
              <w:rPr>
                <w:lang w:val="ru-RU"/>
              </w:rPr>
              <w:t>следующего рабочего дня.</w:t>
            </w:r>
          </w:p>
        </w:tc>
        <w:tc>
          <w:tcPr>
            <w:tcW w:w="2546" w:type="dxa"/>
          </w:tcPr>
          <w:p w:rsidR="008D1BC6" w:rsidRDefault="009D5FF7" w:rsidP="00E9638D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О</w:t>
            </w:r>
            <w:r w:rsidR="002723E5" w:rsidRPr="002723E5">
              <w:rPr>
                <w:lang w:val="ru-RU"/>
              </w:rPr>
              <w:t>бращения, поступившие после 20 числа, учитываются в следующем месяце</w:t>
            </w:r>
          </w:p>
        </w:tc>
      </w:tr>
      <w:tr w:rsidR="008D1BC6" w:rsidRPr="00EB16DE" w:rsidTr="006B398A">
        <w:tc>
          <w:tcPr>
            <w:tcW w:w="458" w:type="dxa"/>
          </w:tcPr>
          <w:p w:rsidR="008D1BC6" w:rsidRPr="005A0DE2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365" w:type="dxa"/>
          </w:tcPr>
          <w:p w:rsidR="008D1BC6" w:rsidRPr="00A0262C" w:rsidRDefault="008D1BC6" w:rsidP="006B398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A0262C">
              <w:rPr>
                <w:lang w:val="ru-RU"/>
              </w:rPr>
              <w:t>нформаци</w:t>
            </w:r>
            <w:r>
              <w:rPr>
                <w:lang w:val="ru-RU"/>
              </w:rPr>
              <w:t>я</w:t>
            </w:r>
            <w:r w:rsidRPr="00A0262C">
              <w:rPr>
                <w:lang w:val="ru-RU"/>
              </w:rPr>
              <w:t xml:space="preserve"> о принятых </w:t>
            </w:r>
            <w:r>
              <w:rPr>
                <w:lang w:val="ru-RU"/>
              </w:rPr>
              <w:t>Стороной 2</w:t>
            </w:r>
            <w:r w:rsidRPr="00A0262C">
              <w:rPr>
                <w:lang w:val="ru-RU"/>
              </w:rPr>
              <w:t xml:space="preserve"> платежах от собственников помещений в МКД в счет уплаты</w:t>
            </w:r>
            <w:r w:rsidR="00EB16DE">
              <w:rPr>
                <w:lang w:val="ru-RU"/>
              </w:rPr>
              <w:t xml:space="preserve"> взносов на капитальный ремонт,</w:t>
            </w:r>
            <w:r>
              <w:rPr>
                <w:lang w:val="ru-RU"/>
              </w:rPr>
              <w:t xml:space="preserve"> информационных сообщениях</w:t>
            </w:r>
            <w:r w:rsidRPr="00A0262C">
              <w:rPr>
                <w:lang w:val="ru-RU"/>
              </w:rPr>
              <w:t xml:space="preserve"> и иной информации, необходимой для проведени</w:t>
            </w:r>
            <w:r>
              <w:rPr>
                <w:lang w:val="ru-RU"/>
              </w:rPr>
              <w:t>я расчетов и формирования ЕПД</w:t>
            </w:r>
            <w:r w:rsidR="009D5FF7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8D1BC6" w:rsidRPr="005A0DE2" w:rsidRDefault="008D1BC6" w:rsidP="006B398A">
            <w:pPr>
              <w:widowControl w:val="0"/>
              <w:jc w:val="center"/>
              <w:rPr>
                <w:b/>
                <w:lang w:val="ru-RU"/>
              </w:rPr>
            </w:pPr>
          </w:p>
        </w:tc>
        <w:tc>
          <w:tcPr>
            <w:tcW w:w="3543" w:type="dxa"/>
          </w:tcPr>
          <w:p w:rsidR="009760A8" w:rsidRPr="009760A8" w:rsidRDefault="009D5FF7" w:rsidP="009760A8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9760A8" w:rsidRPr="009760A8">
              <w:rPr>
                <w:lang w:val="ru-RU"/>
              </w:rPr>
              <w:t xml:space="preserve">е позднее 25 числа </w:t>
            </w:r>
            <w:r w:rsidR="009760A8">
              <w:rPr>
                <w:lang w:val="ru-RU"/>
              </w:rPr>
              <w:t xml:space="preserve">расчетного </w:t>
            </w:r>
            <w:r w:rsidR="009760A8" w:rsidRPr="009760A8">
              <w:rPr>
                <w:lang w:val="ru-RU"/>
              </w:rPr>
              <w:t>месяца</w:t>
            </w:r>
            <w:r w:rsidR="009760A8">
              <w:rPr>
                <w:lang w:val="ru-RU"/>
              </w:rPr>
              <w:t xml:space="preserve"> (в</w:t>
            </w:r>
            <w:r w:rsidR="009760A8" w:rsidRPr="009760A8">
              <w:rPr>
                <w:lang w:val="ru-RU"/>
              </w:rPr>
              <w:t xml:space="preserve"> случае если 25 число выпадает на субботу – информация передается не позднее 17 ч. 00 мин. по московскому времени 24 числа текущего месяца,</w:t>
            </w:r>
          </w:p>
          <w:p w:rsidR="009760A8" w:rsidRPr="009760A8" w:rsidRDefault="009760A8" w:rsidP="009760A8">
            <w:pPr>
              <w:widowControl w:val="0"/>
              <w:jc w:val="center"/>
              <w:rPr>
                <w:lang w:val="ru-RU"/>
              </w:rPr>
            </w:pPr>
            <w:r w:rsidRPr="009760A8">
              <w:rPr>
                <w:lang w:val="ru-RU"/>
              </w:rPr>
              <w:t>если 25 число выпадает на воскресенье - информация передается не позднее</w:t>
            </w:r>
          </w:p>
          <w:p w:rsidR="008D1BC6" w:rsidRDefault="009760A8" w:rsidP="009760A8">
            <w:pPr>
              <w:widowControl w:val="0"/>
              <w:jc w:val="center"/>
              <w:rPr>
                <w:b/>
                <w:lang w:val="ru-RU"/>
              </w:rPr>
            </w:pPr>
            <w:r w:rsidRPr="009760A8">
              <w:rPr>
                <w:lang w:val="ru-RU"/>
              </w:rPr>
              <w:t>09 ч. 00 мин. по московскому времени 26 числа текущего месяца.</w:t>
            </w:r>
          </w:p>
        </w:tc>
        <w:tc>
          <w:tcPr>
            <w:tcW w:w="2546" w:type="dxa"/>
          </w:tcPr>
          <w:p w:rsidR="008D1BC6" w:rsidRPr="00AD523C" w:rsidRDefault="008D1BC6" w:rsidP="00CD5CBB">
            <w:pPr>
              <w:widowControl w:val="0"/>
              <w:jc w:val="center"/>
              <w:rPr>
                <w:lang w:val="ru-RU"/>
              </w:rPr>
            </w:pPr>
          </w:p>
        </w:tc>
      </w:tr>
      <w:tr w:rsidR="00AD523C" w:rsidRPr="00EB16DE" w:rsidTr="006B398A">
        <w:tc>
          <w:tcPr>
            <w:tcW w:w="458" w:type="dxa"/>
          </w:tcPr>
          <w:p w:rsidR="00AD523C" w:rsidRDefault="0093190D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3365" w:type="dxa"/>
          </w:tcPr>
          <w:p w:rsidR="00AD523C" w:rsidRDefault="00AD523C" w:rsidP="009760A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Информация о включении</w:t>
            </w:r>
            <w:r w:rsidR="00E9638D">
              <w:rPr>
                <w:lang w:val="ru-RU"/>
              </w:rPr>
              <w:t xml:space="preserve"> </w:t>
            </w:r>
            <w:r>
              <w:rPr>
                <w:lang w:val="ru-RU"/>
              </w:rPr>
              <w:t>/</w:t>
            </w:r>
            <w:r w:rsidR="00E9638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исключении МКД из региональной программы</w:t>
            </w:r>
            <w:r w:rsidR="009760A8" w:rsidRPr="009760A8">
              <w:rPr>
                <w:lang w:val="ru-RU"/>
              </w:rPr>
              <w:t xml:space="preserve"> капитального ремонта общего имущества в многоквартирных домах</w:t>
            </w:r>
            <w:r w:rsidR="009D5FF7">
              <w:rPr>
                <w:lang w:val="ru-RU"/>
              </w:rPr>
              <w:t>.</w:t>
            </w:r>
          </w:p>
        </w:tc>
        <w:tc>
          <w:tcPr>
            <w:tcW w:w="3543" w:type="dxa"/>
          </w:tcPr>
          <w:p w:rsidR="002723E5" w:rsidRPr="009760A8" w:rsidRDefault="009D5FF7" w:rsidP="002723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723E5" w:rsidRPr="009760A8">
              <w:rPr>
                <w:lang w:val="ru-RU"/>
              </w:rPr>
              <w:t>е позднее 20</w:t>
            </w:r>
          </w:p>
          <w:p w:rsidR="002723E5" w:rsidRPr="009760A8" w:rsidRDefault="002723E5" w:rsidP="002723E5">
            <w:pPr>
              <w:widowControl w:val="0"/>
              <w:jc w:val="center"/>
              <w:rPr>
                <w:lang w:val="ru-RU"/>
              </w:rPr>
            </w:pPr>
            <w:r w:rsidRPr="009760A8">
              <w:rPr>
                <w:lang w:val="ru-RU"/>
              </w:rPr>
              <w:t>числа текущего месяца</w:t>
            </w:r>
            <w:r>
              <w:rPr>
                <w:lang w:val="ru-RU"/>
              </w:rPr>
              <w:t xml:space="preserve"> (в </w:t>
            </w:r>
            <w:r w:rsidRPr="009760A8">
              <w:rPr>
                <w:lang w:val="ru-RU"/>
              </w:rPr>
              <w:t>случае если 20 число или дата предоставления выпадает на субботу –</w:t>
            </w:r>
          </w:p>
          <w:p w:rsidR="002723E5" w:rsidRPr="009760A8" w:rsidRDefault="002723E5" w:rsidP="002723E5">
            <w:pPr>
              <w:widowControl w:val="0"/>
              <w:jc w:val="center"/>
              <w:rPr>
                <w:lang w:val="ru-RU"/>
              </w:rPr>
            </w:pPr>
            <w:r w:rsidRPr="002723E5">
              <w:rPr>
                <w:lang w:val="ru-RU"/>
              </w:rPr>
              <w:t xml:space="preserve">информация передается </w:t>
            </w:r>
            <w:r w:rsidRPr="009760A8">
              <w:rPr>
                <w:lang w:val="ru-RU"/>
              </w:rPr>
              <w:t>не позднее 17 ч. 00 мин. по московскому времени</w:t>
            </w:r>
          </w:p>
          <w:p w:rsidR="002723E5" w:rsidRPr="009760A8" w:rsidRDefault="002723E5" w:rsidP="002723E5">
            <w:pPr>
              <w:widowControl w:val="0"/>
              <w:jc w:val="center"/>
              <w:rPr>
                <w:lang w:val="ru-RU"/>
              </w:rPr>
            </w:pPr>
            <w:r w:rsidRPr="009760A8">
              <w:rPr>
                <w:lang w:val="ru-RU"/>
              </w:rPr>
              <w:t>предшествующего рабочего дня, если 20 число или дата предоставления выпадает на</w:t>
            </w:r>
          </w:p>
          <w:p w:rsidR="002723E5" w:rsidRPr="009760A8" w:rsidRDefault="002723E5" w:rsidP="002723E5">
            <w:pPr>
              <w:widowControl w:val="0"/>
              <w:jc w:val="center"/>
              <w:rPr>
                <w:lang w:val="ru-RU"/>
              </w:rPr>
            </w:pPr>
            <w:r w:rsidRPr="009760A8">
              <w:rPr>
                <w:lang w:val="ru-RU"/>
              </w:rPr>
              <w:t xml:space="preserve">воскресенье - </w:t>
            </w:r>
            <w:r w:rsidRPr="002723E5">
              <w:rPr>
                <w:lang w:val="ru-RU"/>
              </w:rPr>
              <w:t>информация передается</w:t>
            </w:r>
            <w:r w:rsidRPr="009760A8">
              <w:rPr>
                <w:lang w:val="ru-RU"/>
              </w:rPr>
              <w:t xml:space="preserve"> не позднее 09 ч. 00 мин. по московскому времени</w:t>
            </w:r>
          </w:p>
          <w:p w:rsidR="00AD523C" w:rsidRDefault="002723E5" w:rsidP="002723E5">
            <w:pPr>
              <w:widowControl w:val="0"/>
              <w:jc w:val="center"/>
              <w:rPr>
                <w:lang w:val="ru-RU"/>
              </w:rPr>
            </w:pPr>
            <w:r w:rsidRPr="009760A8">
              <w:rPr>
                <w:lang w:val="ru-RU"/>
              </w:rPr>
              <w:t>следующего рабочего дня.</w:t>
            </w:r>
          </w:p>
        </w:tc>
        <w:tc>
          <w:tcPr>
            <w:tcW w:w="2546" w:type="dxa"/>
          </w:tcPr>
          <w:p w:rsidR="00AD523C" w:rsidRPr="00CD5CBB" w:rsidRDefault="00CD5CBB" w:rsidP="002723E5">
            <w:pPr>
              <w:widowControl w:val="0"/>
              <w:jc w:val="center"/>
              <w:rPr>
                <w:lang w:val="ru-RU"/>
              </w:rPr>
            </w:pPr>
            <w:r w:rsidRPr="00CD5CBB">
              <w:rPr>
                <w:lang w:val="ru-RU"/>
              </w:rPr>
              <w:t xml:space="preserve">Сведения должны быть направлены </w:t>
            </w:r>
            <w:r w:rsidR="002723E5" w:rsidRPr="002723E5">
              <w:rPr>
                <w:lang w:val="ru-RU"/>
              </w:rPr>
              <w:t xml:space="preserve">в письменном виде </w:t>
            </w:r>
            <w:r w:rsidRPr="00CD5CBB">
              <w:rPr>
                <w:lang w:val="ru-RU"/>
              </w:rPr>
              <w:t xml:space="preserve">официальным </w:t>
            </w:r>
            <w:r>
              <w:rPr>
                <w:lang w:val="ru-RU"/>
              </w:rPr>
              <w:t>уведомлением</w:t>
            </w:r>
            <w:r w:rsidR="002723E5">
              <w:rPr>
                <w:lang w:val="ru-RU"/>
              </w:rPr>
              <w:t>, подписанны</w:t>
            </w:r>
            <w:r>
              <w:rPr>
                <w:lang w:val="ru-RU"/>
              </w:rPr>
              <w:t>м</w:t>
            </w:r>
            <w:r w:rsidRPr="00CD5CBB">
              <w:rPr>
                <w:lang w:val="ru-RU"/>
              </w:rPr>
              <w:t xml:space="preserve"> уполномоченн</w:t>
            </w:r>
            <w:r>
              <w:rPr>
                <w:lang w:val="ru-RU"/>
              </w:rPr>
              <w:t>ым</w:t>
            </w:r>
            <w:r w:rsidRPr="00CD5CBB">
              <w:rPr>
                <w:lang w:val="ru-RU"/>
              </w:rPr>
              <w:t xml:space="preserve"> лиц</w:t>
            </w:r>
            <w:r>
              <w:rPr>
                <w:lang w:val="ru-RU"/>
              </w:rPr>
              <w:t>ом</w:t>
            </w:r>
            <w:r w:rsidRPr="00CD5CB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Стороны 2</w:t>
            </w:r>
          </w:p>
        </w:tc>
      </w:tr>
      <w:tr w:rsidR="00E9638D" w:rsidRPr="00EB16DE" w:rsidTr="006B398A">
        <w:tc>
          <w:tcPr>
            <w:tcW w:w="458" w:type="dxa"/>
          </w:tcPr>
          <w:p w:rsidR="00E9638D" w:rsidRDefault="0093190D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3365" w:type="dxa"/>
          </w:tcPr>
          <w:p w:rsidR="00E9638D" w:rsidRDefault="00E9638D" w:rsidP="009760A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Информация об изменении специальных счетов МКД</w:t>
            </w:r>
            <w:r w:rsidR="00F42597">
              <w:rPr>
                <w:lang w:val="ru-RU"/>
              </w:rPr>
              <w:t>, в том числе реквизитов</w:t>
            </w:r>
            <w:r w:rsidR="009D5FF7">
              <w:rPr>
                <w:lang w:val="ru-RU"/>
              </w:rPr>
              <w:t>.</w:t>
            </w:r>
          </w:p>
        </w:tc>
        <w:tc>
          <w:tcPr>
            <w:tcW w:w="3543" w:type="dxa"/>
          </w:tcPr>
          <w:p w:rsidR="00E9638D" w:rsidRDefault="00E9638D" w:rsidP="002723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позднее </w:t>
            </w:r>
            <w:r w:rsidR="00F42597">
              <w:rPr>
                <w:lang w:val="ru-RU"/>
              </w:rPr>
              <w:t>1</w:t>
            </w:r>
            <w:r>
              <w:rPr>
                <w:lang w:val="ru-RU"/>
              </w:rPr>
              <w:t xml:space="preserve"> рабо</w:t>
            </w:r>
            <w:r w:rsidR="00F42597">
              <w:rPr>
                <w:lang w:val="ru-RU"/>
              </w:rPr>
              <w:t>чего дня, следующего за днем изменений</w:t>
            </w:r>
            <w:r w:rsidR="00FC4FBA">
              <w:rPr>
                <w:lang w:val="ru-RU"/>
              </w:rPr>
              <w:t>.</w:t>
            </w:r>
            <w:r w:rsidR="00F42597">
              <w:rPr>
                <w:lang w:val="ru-RU"/>
              </w:rPr>
              <w:t xml:space="preserve"> </w:t>
            </w:r>
          </w:p>
          <w:p w:rsidR="00F42597" w:rsidRPr="009760A8" w:rsidRDefault="00F42597" w:rsidP="002723E5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2546" w:type="dxa"/>
          </w:tcPr>
          <w:p w:rsidR="00E9638D" w:rsidRPr="00CD5CBB" w:rsidRDefault="00F42597" w:rsidP="009646DA">
            <w:pPr>
              <w:widowControl w:val="0"/>
              <w:jc w:val="center"/>
              <w:rPr>
                <w:lang w:val="ru-RU"/>
              </w:rPr>
            </w:pPr>
            <w:r w:rsidRPr="00F42597">
              <w:rPr>
                <w:lang w:val="ru-RU"/>
              </w:rPr>
              <w:t>Сведения должны быть направлены в письменном виде официальным уведомлением, подписанным уполномоченным лицом Стороны 2</w:t>
            </w:r>
            <w:r w:rsidR="009D5FF7">
              <w:rPr>
                <w:lang w:val="ru-RU"/>
              </w:rPr>
              <w:t>.</w:t>
            </w:r>
          </w:p>
        </w:tc>
      </w:tr>
      <w:tr w:rsidR="000B612D" w:rsidRPr="00803260" w:rsidTr="006B398A">
        <w:tc>
          <w:tcPr>
            <w:tcW w:w="458" w:type="dxa"/>
          </w:tcPr>
          <w:p w:rsidR="000B612D" w:rsidRDefault="000B612D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3365" w:type="dxa"/>
          </w:tcPr>
          <w:p w:rsidR="000B612D" w:rsidRPr="009D5FF7" w:rsidRDefault="000B612D" w:rsidP="0091636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  <w:lang w:val="ru-RU"/>
              </w:rPr>
            </w:pPr>
            <w:r w:rsidRPr="00916363">
              <w:rPr>
                <w:lang w:val="ru-RU"/>
              </w:rPr>
              <w:t>Информация со сведениями о помещениях в многоквартирных домах</w:t>
            </w:r>
            <w:r w:rsidR="009D5FF7" w:rsidRPr="00916363">
              <w:rPr>
                <w:lang w:val="ru-RU"/>
              </w:rPr>
              <w:t>,</w:t>
            </w:r>
            <w:r w:rsidRPr="00916363">
              <w:rPr>
                <w:lang w:val="ru-RU"/>
              </w:rPr>
              <w:t xml:space="preserve"> у собственников которых наступает обязанность по уплате взносов </w:t>
            </w:r>
            <w:r w:rsidR="00916363" w:rsidRPr="00916363">
              <w:rPr>
                <w:lang w:val="ru-RU"/>
              </w:rPr>
              <w:t>н</w:t>
            </w:r>
            <w:r w:rsidRPr="00916363">
              <w:rPr>
                <w:lang w:val="ru-RU"/>
              </w:rPr>
              <w:t xml:space="preserve">а капитальный </w:t>
            </w:r>
            <w:r w:rsidR="009D5FF7" w:rsidRPr="00916363">
              <w:rPr>
                <w:lang w:val="ru-RU"/>
              </w:rPr>
              <w:t xml:space="preserve">ремонт в период действия Договора. </w:t>
            </w:r>
          </w:p>
        </w:tc>
        <w:tc>
          <w:tcPr>
            <w:tcW w:w="3543" w:type="dxa"/>
          </w:tcPr>
          <w:p w:rsidR="000B612D" w:rsidRPr="009D5FF7" w:rsidRDefault="009D5FF7" w:rsidP="009D5FF7">
            <w:pPr>
              <w:widowControl w:val="0"/>
              <w:jc w:val="center"/>
              <w:rPr>
                <w:highlight w:val="yellow"/>
                <w:lang w:val="ru-RU"/>
              </w:rPr>
            </w:pPr>
            <w:r w:rsidRPr="00916363">
              <w:rPr>
                <w:lang w:val="ru-RU"/>
              </w:rPr>
              <w:t>По требованию</w:t>
            </w:r>
            <w:r w:rsidR="00916363">
              <w:rPr>
                <w:lang w:val="ru-RU"/>
              </w:rPr>
              <w:t>,</w:t>
            </w:r>
            <w:r w:rsidRPr="00916363">
              <w:rPr>
                <w:lang w:val="ru-RU"/>
              </w:rPr>
              <w:t xml:space="preserve"> в течение 5 рабочих дней.</w:t>
            </w:r>
          </w:p>
        </w:tc>
        <w:tc>
          <w:tcPr>
            <w:tcW w:w="2546" w:type="dxa"/>
          </w:tcPr>
          <w:p w:rsidR="000B612D" w:rsidRPr="00F42597" w:rsidRDefault="009D5FF7" w:rsidP="009646DA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F14E3" w:rsidRPr="00EB16DE" w:rsidTr="006B398A">
        <w:tc>
          <w:tcPr>
            <w:tcW w:w="458" w:type="dxa"/>
          </w:tcPr>
          <w:p w:rsidR="00EF14E3" w:rsidRDefault="000B612D" w:rsidP="006B398A">
            <w:pPr>
              <w:widowControl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3365" w:type="dxa"/>
          </w:tcPr>
          <w:p w:rsidR="00EF14E3" w:rsidRDefault="00EF14E3" w:rsidP="00E9638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Обращения собственников помещений в МКД</w:t>
            </w:r>
            <w:r w:rsidR="00E9638D">
              <w:rPr>
                <w:lang w:val="ru-RU"/>
              </w:rPr>
              <w:t xml:space="preserve"> с приложением копий подтверждающих документов</w:t>
            </w:r>
            <w:r w:rsidR="009D5FF7">
              <w:rPr>
                <w:lang w:val="ru-RU"/>
              </w:rPr>
              <w:t>.</w:t>
            </w:r>
          </w:p>
        </w:tc>
        <w:tc>
          <w:tcPr>
            <w:tcW w:w="3543" w:type="dxa"/>
          </w:tcPr>
          <w:p w:rsidR="00EF14E3" w:rsidRDefault="002723E5" w:rsidP="00E9638D">
            <w:pPr>
              <w:widowControl w:val="0"/>
              <w:jc w:val="center"/>
              <w:rPr>
                <w:lang w:val="ru-RU"/>
              </w:rPr>
            </w:pPr>
            <w:r w:rsidRPr="002723E5">
              <w:rPr>
                <w:lang w:val="ru-RU"/>
              </w:rPr>
              <w:t>каждые 5 (пять) рабочих дней</w:t>
            </w:r>
            <w:r w:rsidR="00E9638D" w:rsidRPr="00E9638D">
              <w:rPr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EF14E3" w:rsidRPr="00E9638D" w:rsidRDefault="00E9638D" w:rsidP="00E9638D">
            <w:pPr>
              <w:widowControl w:val="0"/>
              <w:jc w:val="center"/>
              <w:rPr>
                <w:lang w:val="ru-RU"/>
              </w:rPr>
            </w:pPr>
            <w:r w:rsidRPr="00E9638D">
              <w:rPr>
                <w:lang w:val="ru-RU"/>
              </w:rPr>
              <w:t>через защищенный канал связи в электронном виде</w:t>
            </w:r>
            <w:r>
              <w:rPr>
                <w:lang w:val="ru-RU"/>
              </w:rPr>
              <w:t xml:space="preserve">, при этом </w:t>
            </w:r>
            <w:r w:rsidRPr="00E9638D">
              <w:rPr>
                <w:lang w:val="ru-RU"/>
              </w:rPr>
              <w:t>обращения, поступившие после 20 числа, учитываются в следующем месяце</w:t>
            </w:r>
          </w:p>
        </w:tc>
      </w:tr>
      <w:tr w:rsidR="00FC4FBA" w:rsidRPr="00EB16DE" w:rsidTr="002A5DEA">
        <w:tc>
          <w:tcPr>
            <w:tcW w:w="9912" w:type="dxa"/>
            <w:gridSpan w:val="4"/>
          </w:tcPr>
          <w:p w:rsidR="00FC4FBA" w:rsidRPr="00C50C3D" w:rsidRDefault="00FC4FBA" w:rsidP="0093190D">
            <w:pPr>
              <w:widowControl w:val="0"/>
              <w:rPr>
                <w:lang w:val="ru-RU"/>
              </w:rPr>
            </w:pPr>
            <w:r w:rsidRPr="00C50C3D">
              <w:rPr>
                <w:lang w:val="ru-RU"/>
              </w:rPr>
              <w:t>Информация о задолженности по уплате взносов на капитальный ремонт, а также о задолже</w:t>
            </w:r>
            <w:r w:rsidR="00D23625" w:rsidRPr="00C50C3D">
              <w:rPr>
                <w:lang w:val="ru-RU"/>
              </w:rPr>
              <w:t>нности при банкротстве /при наст</w:t>
            </w:r>
            <w:r w:rsidRPr="00C50C3D">
              <w:rPr>
                <w:lang w:val="ru-RU"/>
              </w:rPr>
              <w:t xml:space="preserve">уплении срока исковой давности </w:t>
            </w:r>
            <w:r w:rsidR="00D23625" w:rsidRPr="00C50C3D">
              <w:rPr>
                <w:lang w:val="ru-RU"/>
              </w:rPr>
              <w:t xml:space="preserve">(периода согласно решению суда) </w:t>
            </w:r>
            <w:r w:rsidR="00C50C3D" w:rsidRPr="00C50C3D">
              <w:rPr>
                <w:lang w:val="ru-RU"/>
              </w:rPr>
              <w:t xml:space="preserve">предоставляется </w:t>
            </w:r>
            <w:r w:rsidR="0093190D">
              <w:rPr>
                <w:lang w:val="ru-RU"/>
              </w:rPr>
              <w:t xml:space="preserve">в адрес </w:t>
            </w:r>
            <w:r w:rsidR="00C50C3D" w:rsidRPr="00C50C3D">
              <w:rPr>
                <w:lang w:val="ru-RU"/>
              </w:rPr>
              <w:t>заявител</w:t>
            </w:r>
            <w:r w:rsidR="0093190D">
              <w:rPr>
                <w:lang w:val="ru-RU"/>
              </w:rPr>
              <w:t>ей</w:t>
            </w:r>
            <w:r w:rsidR="00C50C3D" w:rsidRPr="00C50C3D">
              <w:rPr>
                <w:lang w:val="ru-RU"/>
              </w:rPr>
              <w:t xml:space="preserve"> Стороной 2</w:t>
            </w:r>
            <w:r w:rsidR="00C50C3D">
              <w:rPr>
                <w:lang w:val="ru-RU"/>
              </w:rPr>
              <w:t xml:space="preserve">, осуществляющей </w:t>
            </w:r>
            <w:r w:rsidR="00C50C3D" w:rsidRPr="00C50C3D">
              <w:rPr>
                <w:lang w:val="ru-RU"/>
              </w:rPr>
              <w:t>учет фондов капитального ремонта</w:t>
            </w:r>
            <w:r w:rsidR="00C50C3D">
              <w:rPr>
                <w:lang w:val="ru-RU"/>
              </w:rPr>
              <w:t xml:space="preserve"> согласно ст. 183 ЖК РФ</w:t>
            </w:r>
            <w:r w:rsidR="0093190D">
              <w:rPr>
                <w:lang w:val="ru-RU"/>
              </w:rPr>
              <w:t>.</w:t>
            </w:r>
          </w:p>
        </w:tc>
      </w:tr>
    </w:tbl>
    <w:p w:rsidR="008D1BC6" w:rsidRDefault="008D1BC6" w:rsidP="008D1BC6">
      <w:pPr>
        <w:widowControl w:val="0"/>
        <w:jc w:val="center"/>
        <w:rPr>
          <w:b/>
          <w:lang w:val="ru-RU"/>
        </w:rPr>
      </w:pPr>
    </w:p>
    <w:p w:rsidR="008D1BC6" w:rsidRDefault="008D1BC6" w:rsidP="008D1BC6">
      <w:pPr>
        <w:widowControl w:val="0"/>
        <w:jc w:val="center"/>
        <w:rPr>
          <w:b/>
          <w:lang w:val="ru-RU"/>
        </w:rPr>
      </w:pPr>
    </w:p>
    <w:tbl>
      <w:tblPr>
        <w:tblStyle w:val="a5"/>
        <w:tblW w:w="9298" w:type="dxa"/>
        <w:tblInd w:w="205" w:type="dxa"/>
        <w:tblLook w:val="04A0" w:firstRow="1" w:lastRow="0" w:firstColumn="1" w:lastColumn="0" w:noHBand="0" w:noVBand="1"/>
      </w:tblPr>
      <w:tblGrid>
        <w:gridCol w:w="4898"/>
        <w:gridCol w:w="4400"/>
      </w:tblGrid>
      <w:tr w:rsidR="00E806A8" w:rsidRPr="00EB16DE" w:rsidTr="006B398A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Сторона 1: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Руководитель управления ЕРКЦ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филиала «АтомЭнергоСбыт» Смоленск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</w:p>
          <w:p w:rsidR="00E806A8" w:rsidRDefault="00E806A8" w:rsidP="00E806A8">
            <w:pPr>
              <w:rPr>
                <w:sz w:val="10"/>
                <w:szCs w:val="10"/>
                <w:lang w:val="ru-RU"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Сторона 2:</w:t>
            </w:r>
          </w:p>
          <w:p w:rsidR="00E806A8" w:rsidRDefault="00E806A8" w:rsidP="00E806A8">
            <w:pPr>
              <w:snapToGrid w:val="0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</w:t>
            </w:r>
            <w:r w:rsidRPr="00D83FC4">
              <w:rPr>
                <w:rFonts w:eastAsia="Calibri"/>
                <w:lang w:val="ru-RU"/>
              </w:rPr>
              <w:t xml:space="preserve">.п. генерального директора </w:t>
            </w:r>
          </w:p>
          <w:p w:rsidR="00E806A8" w:rsidRDefault="00E806A8" w:rsidP="00E806A8">
            <w:pPr>
              <w:snapToGrid w:val="0"/>
              <w:rPr>
                <w:rFonts w:eastAsia="Calibri"/>
                <w:lang w:val="ru-RU"/>
              </w:rPr>
            </w:pPr>
            <w:r w:rsidRPr="006D793E">
              <w:rPr>
                <w:lang w:val="ru-RU"/>
              </w:rPr>
              <w:t>НО «Региональный фонд капитального ремонта многоквартирных домов Смоленской области</w:t>
            </w:r>
            <w:r>
              <w:rPr>
                <w:lang w:val="ru-RU"/>
              </w:rPr>
              <w:t>»</w:t>
            </w:r>
          </w:p>
          <w:p w:rsidR="00E806A8" w:rsidRDefault="00E806A8" w:rsidP="00E806A8">
            <w:pPr>
              <w:snapToGrid w:val="0"/>
              <w:rPr>
                <w:sz w:val="20"/>
                <w:lang w:val="ru-RU" w:eastAsia="ru-RU"/>
              </w:rPr>
            </w:pPr>
          </w:p>
        </w:tc>
      </w:tr>
      <w:tr w:rsidR="00E806A8" w:rsidRPr="000B3305" w:rsidTr="006B398A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  А.В. Пархоменко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_________________ В.В. Прудников </w:t>
            </w:r>
          </w:p>
        </w:tc>
      </w:tr>
      <w:tr w:rsidR="00E806A8" w:rsidRPr="000B3305" w:rsidTr="006B398A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МП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МП</w:t>
            </w:r>
          </w:p>
        </w:tc>
      </w:tr>
    </w:tbl>
    <w:p w:rsidR="008D1BC6" w:rsidRDefault="008D1BC6" w:rsidP="008D1BC6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8D1BC6" w:rsidRDefault="008D1BC6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</w:pPr>
    </w:p>
    <w:p w:rsidR="00FD6578" w:rsidRDefault="00FD6578" w:rsidP="00FD6578">
      <w:pPr>
        <w:widowControl w:val="0"/>
        <w:jc w:val="both"/>
        <w:rPr>
          <w:lang w:val="ru-RU"/>
        </w:rPr>
        <w:sectPr w:rsidR="00FD6578" w:rsidSect="005E3AC9">
          <w:pgSz w:w="11906" w:h="16838"/>
          <w:pgMar w:top="567" w:right="566" w:bottom="1276" w:left="1418" w:header="708" w:footer="708" w:gutter="0"/>
          <w:cols w:space="708"/>
          <w:titlePg/>
          <w:docGrid w:linePitch="360"/>
        </w:sectPr>
      </w:pPr>
    </w:p>
    <w:p w:rsidR="00FD6578" w:rsidRDefault="00FD6578" w:rsidP="00FD6578">
      <w:pPr>
        <w:widowControl w:val="0"/>
        <w:ind w:firstLine="9781"/>
        <w:jc w:val="both"/>
        <w:rPr>
          <w:lang w:val="ru-RU"/>
        </w:rPr>
      </w:pPr>
      <w:r>
        <w:rPr>
          <w:lang w:val="ru-RU"/>
        </w:rPr>
        <w:t xml:space="preserve">Приложение № </w:t>
      </w:r>
      <w:r w:rsidR="00937E95">
        <w:rPr>
          <w:lang w:val="ru-RU"/>
        </w:rPr>
        <w:t>2</w:t>
      </w:r>
    </w:p>
    <w:p w:rsidR="00FD6578" w:rsidRDefault="007E136F" w:rsidP="00FD6578">
      <w:pPr>
        <w:widowControl w:val="0"/>
        <w:ind w:firstLine="9781"/>
        <w:jc w:val="both"/>
        <w:rPr>
          <w:lang w:val="ru-RU"/>
        </w:rPr>
      </w:pPr>
      <w:r>
        <w:rPr>
          <w:lang w:val="ru-RU"/>
        </w:rPr>
        <w:t>к Соглашению о взаимодействии</w:t>
      </w:r>
    </w:p>
    <w:p w:rsidR="00FD6578" w:rsidRDefault="00FD6578" w:rsidP="00FD6578">
      <w:pPr>
        <w:widowControl w:val="0"/>
        <w:ind w:firstLine="9781"/>
        <w:jc w:val="both"/>
        <w:rPr>
          <w:lang w:val="ru-RU"/>
        </w:rPr>
      </w:pPr>
      <w:r>
        <w:rPr>
          <w:lang w:val="ru-RU"/>
        </w:rPr>
        <w:t>от_____________________</w:t>
      </w:r>
    </w:p>
    <w:p w:rsidR="00FD6578" w:rsidRDefault="00FD6578" w:rsidP="00FD6578">
      <w:pPr>
        <w:widowControl w:val="0"/>
        <w:jc w:val="center"/>
        <w:rPr>
          <w:b/>
          <w:lang w:val="ru-RU"/>
        </w:rPr>
      </w:pPr>
    </w:p>
    <w:p w:rsidR="00E806A8" w:rsidRDefault="00FD6578" w:rsidP="007F71FF">
      <w:pPr>
        <w:widowControl w:val="0"/>
        <w:jc w:val="center"/>
        <w:rPr>
          <w:b/>
          <w:lang w:val="ru-RU"/>
        </w:rPr>
      </w:pPr>
      <w:r w:rsidRPr="00FD6578">
        <w:rPr>
          <w:b/>
          <w:lang w:val="ru-RU"/>
        </w:rPr>
        <w:t xml:space="preserve">Регламент </w:t>
      </w:r>
      <w:r w:rsidR="007F71FF" w:rsidRPr="007F71FF">
        <w:rPr>
          <w:b/>
          <w:lang w:val="ru-RU"/>
        </w:rPr>
        <w:t>возврата денежных средств собственникам помещений в многоквартирных домах (МКД)</w:t>
      </w:r>
    </w:p>
    <w:p w:rsidR="00FD6578" w:rsidRDefault="007F71FF" w:rsidP="007F71FF">
      <w:pPr>
        <w:widowControl w:val="0"/>
        <w:jc w:val="center"/>
        <w:rPr>
          <w:b/>
          <w:lang w:val="ru-RU"/>
        </w:rPr>
      </w:pPr>
      <w:r w:rsidRPr="007F71FF">
        <w:rPr>
          <w:b/>
          <w:lang w:val="ru-RU"/>
        </w:rPr>
        <w:t xml:space="preserve"> в части ведения расчетов взносов на капитальный ремонт</w:t>
      </w:r>
    </w:p>
    <w:p w:rsidR="00FD6578" w:rsidRDefault="00FD6578" w:rsidP="00FD6578">
      <w:pPr>
        <w:widowControl w:val="0"/>
        <w:jc w:val="center"/>
        <w:rPr>
          <w:b/>
          <w:lang w:val="ru-RU"/>
        </w:rPr>
      </w:pPr>
    </w:p>
    <w:tbl>
      <w:tblPr>
        <w:tblStyle w:val="a5"/>
        <w:tblW w:w="14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2126"/>
        <w:gridCol w:w="5209"/>
      </w:tblGrid>
      <w:tr w:rsidR="006E54B7" w:rsidRPr="00FD6578" w:rsidTr="005F4254">
        <w:trPr>
          <w:trHeight w:val="510"/>
        </w:trPr>
        <w:tc>
          <w:tcPr>
            <w:tcW w:w="562" w:type="dxa"/>
            <w:noWrap/>
            <w:vAlign w:val="center"/>
            <w:hideMark/>
          </w:tcPr>
          <w:p w:rsidR="006E54B7" w:rsidRPr="00FD6578" w:rsidRDefault="006E54B7" w:rsidP="00FD6578">
            <w:pPr>
              <w:jc w:val="center"/>
              <w:rPr>
                <w:lang w:val="ru-RU"/>
              </w:rPr>
            </w:pPr>
            <w:r w:rsidRPr="00FD6578">
              <w:rPr>
                <w:lang w:val="ru-RU"/>
              </w:rPr>
              <w:t>№</w:t>
            </w:r>
          </w:p>
        </w:tc>
        <w:tc>
          <w:tcPr>
            <w:tcW w:w="2552" w:type="dxa"/>
            <w:vAlign w:val="center"/>
            <w:hideMark/>
          </w:tcPr>
          <w:p w:rsidR="006E54B7" w:rsidRPr="00FD6578" w:rsidRDefault="006E54B7" w:rsidP="00FD6578">
            <w:pPr>
              <w:jc w:val="center"/>
              <w:rPr>
                <w:lang w:val="ru-RU"/>
              </w:rPr>
            </w:pPr>
            <w:r w:rsidRPr="00FD6578">
              <w:rPr>
                <w:lang w:val="ru-RU"/>
              </w:rPr>
              <w:t>Тема обращения</w:t>
            </w:r>
          </w:p>
        </w:tc>
        <w:tc>
          <w:tcPr>
            <w:tcW w:w="4536" w:type="dxa"/>
            <w:noWrap/>
            <w:vAlign w:val="center"/>
            <w:hideMark/>
          </w:tcPr>
          <w:p w:rsidR="006E54B7" w:rsidRPr="00FD6578" w:rsidRDefault="006E54B7" w:rsidP="006E54B7">
            <w:pPr>
              <w:jc w:val="center"/>
              <w:rPr>
                <w:lang w:val="ru-RU"/>
              </w:rPr>
            </w:pPr>
            <w:r w:rsidRPr="00FD6578">
              <w:rPr>
                <w:lang w:val="ru-RU"/>
              </w:rPr>
              <w:t>Документы</w:t>
            </w:r>
          </w:p>
        </w:tc>
        <w:tc>
          <w:tcPr>
            <w:tcW w:w="7335" w:type="dxa"/>
            <w:gridSpan w:val="2"/>
            <w:noWrap/>
            <w:vAlign w:val="center"/>
            <w:hideMark/>
          </w:tcPr>
          <w:p w:rsidR="006E54B7" w:rsidRPr="00FD6578" w:rsidRDefault="006E54B7" w:rsidP="00FD6578">
            <w:pPr>
              <w:jc w:val="center"/>
              <w:rPr>
                <w:lang w:val="ru-RU"/>
              </w:rPr>
            </w:pPr>
            <w:r w:rsidRPr="00FD6578">
              <w:rPr>
                <w:lang w:val="ru-RU"/>
              </w:rPr>
              <w:t>Примечание</w:t>
            </w:r>
          </w:p>
        </w:tc>
      </w:tr>
      <w:tr w:rsidR="001A12F8" w:rsidRPr="00EB16DE" w:rsidTr="006E54B7">
        <w:tc>
          <w:tcPr>
            <w:tcW w:w="562" w:type="dxa"/>
            <w:vMerge w:val="restart"/>
            <w:vAlign w:val="center"/>
          </w:tcPr>
          <w:p w:rsidR="001A12F8" w:rsidRPr="00F96C2C" w:rsidRDefault="001A12F8" w:rsidP="004C6E99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1A12F8" w:rsidRPr="00822834" w:rsidRDefault="001A12F8" w:rsidP="005F4254">
            <w:pPr>
              <w:jc w:val="center"/>
              <w:rPr>
                <w:lang w:val="ru-RU"/>
              </w:rPr>
            </w:pPr>
            <w:r w:rsidRPr="00822834">
              <w:rPr>
                <w:lang w:val="ru-RU"/>
              </w:rPr>
              <w:t xml:space="preserve">Возврат денежных средств </w:t>
            </w:r>
            <w:r w:rsidR="005F4254">
              <w:rPr>
                <w:lang w:val="ru-RU"/>
              </w:rPr>
              <w:t xml:space="preserve">в случае если </w:t>
            </w:r>
            <w:r w:rsidRPr="00822834">
              <w:rPr>
                <w:lang w:val="ru-RU"/>
              </w:rPr>
              <w:t>получател</w:t>
            </w:r>
            <w:r w:rsidR="005F4254">
              <w:rPr>
                <w:lang w:val="ru-RU"/>
              </w:rPr>
              <w:t>ем платежа являлось</w:t>
            </w:r>
            <w:r w:rsidRPr="008228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АО «</w:t>
            </w:r>
            <w:r w:rsidRPr="00822834">
              <w:rPr>
                <w:lang w:val="ru-RU"/>
              </w:rPr>
              <w:t>АтомЭнергоСбыт</w:t>
            </w:r>
            <w:r>
              <w:rPr>
                <w:lang w:val="ru-RU"/>
              </w:rPr>
              <w:t>»</w:t>
            </w:r>
          </w:p>
        </w:tc>
        <w:tc>
          <w:tcPr>
            <w:tcW w:w="4536" w:type="dxa"/>
            <w:vAlign w:val="center"/>
          </w:tcPr>
          <w:p w:rsidR="001A12F8" w:rsidRPr="00822834" w:rsidRDefault="001A12F8" w:rsidP="004E2CE6">
            <w:pPr>
              <w:rPr>
                <w:lang w:val="ru-RU"/>
              </w:rPr>
            </w:pPr>
            <w:r w:rsidRPr="00822834">
              <w:rPr>
                <w:lang w:val="ru-RU"/>
              </w:rPr>
              <w:t>1. Письменное обращение заявителя о возврате денежных средств</w:t>
            </w:r>
          </w:p>
        </w:tc>
        <w:tc>
          <w:tcPr>
            <w:tcW w:w="7335" w:type="dxa"/>
            <w:gridSpan w:val="2"/>
            <w:vAlign w:val="center"/>
          </w:tcPr>
          <w:p w:rsidR="001A12F8" w:rsidRDefault="001A12F8" w:rsidP="00822834">
            <w:pPr>
              <w:suppressAutoHyphens w:val="0"/>
              <w:rPr>
                <w:lang w:val="ru-RU"/>
              </w:rPr>
            </w:pPr>
            <w:r w:rsidRPr="00822834">
              <w:rPr>
                <w:lang w:val="ru-RU"/>
              </w:rPr>
              <w:t>Заявление должно содержать информацию:</w:t>
            </w:r>
          </w:p>
          <w:p w:rsidR="001A12F8" w:rsidRDefault="001A12F8" w:rsidP="00822834">
            <w:pPr>
              <w:suppressAutoHyphens w:val="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2834">
              <w:rPr>
                <w:lang w:val="ru-RU"/>
              </w:rPr>
              <w:t xml:space="preserve"> полное ФИО заявителя, </w:t>
            </w:r>
          </w:p>
          <w:p w:rsidR="001A12F8" w:rsidRDefault="001A12F8" w:rsidP="00822834">
            <w:pPr>
              <w:suppressAutoHyphens w:val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>сумму, подлежащую возврату,</w:t>
            </w:r>
          </w:p>
          <w:p w:rsidR="001A12F8" w:rsidRDefault="001A12F8" w:rsidP="00822834">
            <w:pPr>
              <w:suppressAutoHyphens w:val="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283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адрес и </w:t>
            </w:r>
            <w:r w:rsidRPr="00822834">
              <w:rPr>
                <w:lang w:val="ru-RU"/>
              </w:rPr>
              <w:t xml:space="preserve">номер лицевого счета, с которого необходимо произвести возврат, </w:t>
            </w:r>
          </w:p>
          <w:p w:rsidR="001A12F8" w:rsidRDefault="001A12F8" w:rsidP="00822834">
            <w:pPr>
              <w:suppressAutoHyphens w:val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 xml:space="preserve">способ связи и контакты заявителя, </w:t>
            </w:r>
          </w:p>
          <w:p w:rsidR="001A12F8" w:rsidRPr="00822834" w:rsidRDefault="001A12F8" w:rsidP="00822834">
            <w:pPr>
              <w:suppressAutoHyphens w:val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>причина возврата денежных средств, дата и подпись заявителя.</w:t>
            </w:r>
          </w:p>
        </w:tc>
      </w:tr>
      <w:tr w:rsidR="001A12F8" w:rsidRPr="00EB16DE" w:rsidTr="006E54B7">
        <w:tc>
          <w:tcPr>
            <w:tcW w:w="562" w:type="dxa"/>
            <w:vMerge/>
            <w:vAlign w:val="center"/>
          </w:tcPr>
          <w:p w:rsidR="001A12F8" w:rsidRPr="00F96C2C" w:rsidRDefault="001A12F8" w:rsidP="00822834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1A12F8" w:rsidRPr="00822834" w:rsidRDefault="001A12F8" w:rsidP="00822834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1A12F8" w:rsidRPr="00822834" w:rsidRDefault="001A12F8" w:rsidP="004E2CE6">
            <w:pPr>
              <w:rPr>
                <w:lang w:val="ru-RU"/>
              </w:rPr>
            </w:pPr>
            <w:r w:rsidRPr="00822834">
              <w:t xml:space="preserve">2. Банковские реквизиты заявителя </w:t>
            </w:r>
          </w:p>
        </w:tc>
        <w:tc>
          <w:tcPr>
            <w:tcW w:w="7335" w:type="dxa"/>
            <w:gridSpan w:val="2"/>
            <w:vAlign w:val="center"/>
          </w:tcPr>
          <w:p w:rsidR="001A12F8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>Банковские реквизиты заявителя либо лица, на чьи реквизиты заявитель желает получить денежные средства (в</w:t>
            </w:r>
            <w:r w:rsidRPr="00822834">
              <w:rPr>
                <w:lang w:val="ru-RU"/>
              </w:rPr>
              <w:t xml:space="preserve"> случае, когда заявитель не имеет собственного банковского счета и</w:t>
            </w:r>
            <w:r w:rsidR="004E2CE6">
              <w:rPr>
                <w:lang w:val="ru-RU"/>
              </w:rPr>
              <w:t>/или</w:t>
            </w:r>
            <w:r w:rsidRPr="00822834">
              <w:rPr>
                <w:lang w:val="ru-RU"/>
              </w:rPr>
              <w:t xml:space="preserve"> </w:t>
            </w:r>
            <w:r w:rsidR="004E2CE6">
              <w:rPr>
                <w:lang w:val="ru-RU"/>
              </w:rPr>
              <w:t>желает</w:t>
            </w:r>
            <w:r w:rsidRPr="00822834">
              <w:rPr>
                <w:lang w:val="ru-RU"/>
              </w:rPr>
              <w:t xml:space="preserve"> получить денежные средства на реквизиты другого лица (жена/муж/дочь/сын/др.), </w:t>
            </w:r>
            <w:r>
              <w:rPr>
                <w:lang w:val="ru-RU"/>
              </w:rPr>
              <w:t xml:space="preserve">при этом заявителю </w:t>
            </w:r>
            <w:r w:rsidRPr="00822834">
              <w:rPr>
                <w:lang w:val="ru-RU"/>
              </w:rPr>
              <w:t>необходимо рукописным текстом указать ФИО такого лица и приложить его/ее реквизиты</w:t>
            </w:r>
            <w:r>
              <w:rPr>
                <w:lang w:val="ru-RU"/>
              </w:rPr>
              <w:t>)</w:t>
            </w:r>
            <w:r w:rsidRPr="00822834">
              <w:rPr>
                <w:lang w:val="ru-RU"/>
              </w:rPr>
              <w:t xml:space="preserve">: </w:t>
            </w:r>
          </w:p>
          <w:p w:rsidR="001A12F8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 xml:space="preserve">номер расчетного счета; </w:t>
            </w:r>
          </w:p>
          <w:p w:rsidR="001A12F8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 xml:space="preserve">наименование банка; </w:t>
            </w:r>
          </w:p>
          <w:p w:rsidR="001A12F8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 xml:space="preserve">ИНН банка; </w:t>
            </w:r>
          </w:p>
          <w:p w:rsidR="001A12F8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 xml:space="preserve">БИК банка; </w:t>
            </w:r>
          </w:p>
          <w:p w:rsidR="001A12F8" w:rsidRPr="00822834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>номер корреспондентского счета.</w:t>
            </w:r>
          </w:p>
        </w:tc>
      </w:tr>
      <w:tr w:rsidR="001A12F8" w:rsidRPr="004C6E99" w:rsidTr="006E54B7">
        <w:tc>
          <w:tcPr>
            <w:tcW w:w="562" w:type="dxa"/>
            <w:vMerge/>
            <w:vAlign w:val="center"/>
          </w:tcPr>
          <w:p w:rsidR="001A12F8" w:rsidRPr="00F96C2C" w:rsidRDefault="001A12F8" w:rsidP="00822834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1A12F8" w:rsidRPr="00822834" w:rsidRDefault="001A12F8" w:rsidP="00822834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1A12F8" w:rsidRPr="00822834" w:rsidRDefault="001A12F8" w:rsidP="004E2CE6">
            <w:pPr>
              <w:rPr>
                <w:lang w:val="ru-RU"/>
              </w:rPr>
            </w:pPr>
            <w:r w:rsidRPr="00822834">
              <w:rPr>
                <w:lang w:val="ru-RU"/>
              </w:rPr>
              <w:t>3. Документ, подтверждающий перечисление денежных средств в филиал "АтомЭнергоСбыт" Смоленск</w:t>
            </w:r>
          </w:p>
        </w:tc>
        <w:tc>
          <w:tcPr>
            <w:tcW w:w="7335" w:type="dxa"/>
            <w:gridSpan w:val="2"/>
            <w:vAlign w:val="center"/>
          </w:tcPr>
          <w:p w:rsidR="001A12F8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 xml:space="preserve">- копия </w:t>
            </w:r>
            <w:r w:rsidRPr="00822834">
              <w:rPr>
                <w:lang w:val="ru-RU"/>
              </w:rPr>
              <w:t>кассов</w:t>
            </w:r>
            <w:r>
              <w:rPr>
                <w:lang w:val="ru-RU"/>
              </w:rPr>
              <w:t>ого чека</w:t>
            </w:r>
            <w:r w:rsidRPr="00822834">
              <w:rPr>
                <w:lang w:val="ru-RU"/>
              </w:rPr>
              <w:t>,</w:t>
            </w:r>
          </w:p>
          <w:p w:rsidR="001A12F8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22834">
              <w:rPr>
                <w:lang w:val="ru-RU"/>
              </w:rPr>
              <w:t>выписка из банка</w:t>
            </w:r>
            <w:r>
              <w:rPr>
                <w:lang w:val="ru-RU"/>
              </w:rPr>
              <w:t>;</w:t>
            </w:r>
          </w:p>
          <w:p w:rsidR="001A12F8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>- выгрузка из личного кабинета обслуживающего банка;</w:t>
            </w:r>
          </w:p>
          <w:p w:rsidR="001A12F8" w:rsidRPr="00822834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>- платежное поручение.</w:t>
            </w:r>
          </w:p>
        </w:tc>
      </w:tr>
      <w:tr w:rsidR="001A12F8" w:rsidRPr="00EB16DE" w:rsidTr="006E54B7">
        <w:tc>
          <w:tcPr>
            <w:tcW w:w="562" w:type="dxa"/>
            <w:vMerge/>
            <w:vAlign w:val="center"/>
          </w:tcPr>
          <w:p w:rsidR="001A12F8" w:rsidRPr="00F96C2C" w:rsidRDefault="001A12F8" w:rsidP="00822834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1A12F8" w:rsidRPr="00822834" w:rsidRDefault="001A12F8" w:rsidP="00822834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1A12F8" w:rsidRPr="00822834" w:rsidRDefault="001A12F8" w:rsidP="004E2CE6">
            <w:pPr>
              <w:rPr>
                <w:lang w:val="ru-RU"/>
              </w:rPr>
            </w:pPr>
            <w:r w:rsidRPr="001D4DBD">
              <w:rPr>
                <w:lang w:val="ru-RU"/>
              </w:rPr>
              <w:t>4. Паспорт гражданина РФ</w:t>
            </w:r>
            <w:r>
              <w:rPr>
                <w:lang w:val="ru-RU"/>
              </w:rPr>
              <w:t>/документ, удостоверяющий личность</w:t>
            </w:r>
          </w:p>
        </w:tc>
        <w:tc>
          <w:tcPr>
            <w:tcW w:w="7335" w:type="dxa"/>
            <w:gridSpan w:val="2"/>
            <w:vAlign w:val="center"/>
          </w:tcPr>
          <w:p w:rsidR="001A12F8" w:rsidRPr="00822834" w:rsidRDefault="001A12F8" w:rsidP="001D4DBD">
            <w:pPr>
              <w:rPr>
                <w:lang w:val="ru-RU"/>
              </w:rPr>
            </w:pPr>
            <w:r>
              <w:rPr>
                <w:lang w:val="ru-RU"/>
              </w:rPr>
              <w:t>Предоставляется копия паспорта (стр. 2-3 паспорта, а также страница, содержащая актуальные данные о регистрации)</w:t>
            </w:r>
          </w:p>
        </w:tc>
      </w:tr>
      <w:tr w:rsidR="001D4DBD" w:rsidRPr="00EB16DE" w:rsidTr="00BD6781">
        <w:tc>
          <w:tcPr>
            <w:tcW w:w="562" w:type="dxa"/>
            <w:vAlign w:val="center"/>
          </w:tcPr>
          <w:p w:rsidR="001D4DBD" w:rsidRDefault="001D4DBD" w:rsidP="00822834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14423" w:type="dxa"/>
            <w:gridSpan w:val="4"/>
            <w:vAlign w:val="center"/>
          </w:tcPr>
          <w:p w:rsidR="001D4DBD" w:rsidRPr="00822834" w:rsidRDefault="004E2CE6" w:rsidP="004E2CE6">
            <w:pPr>
              <w:rPr>
                <w:lang w:val="ru-RU"/>
              </w:rPr>
            </w:pPr>
            <w:r>
              <w:rPr>
                <w:lang w:val="ru-RU"/>
              </w:rPr>
              <w:t>Если п</w:t>
            </w:r>
            <w:r w:rsidR="001D4DBD" w:rsidRPr="00822834">
              <w:rPr>
                <w:lang w:val="ru-RU"/>
              </w:rPr>
              <w:t>олучателем платежа согласно чек</w:t>
            </w:r>
            <w:r w:rsidR="001D4DBD">
              <w:rPr>
                <w:lang w:val="ru-RU"/>
              </w:rPr>
              <w:t>у</w:t>
            </w:r>
            <w:r w:rsidR="001D4DBD" w:rsidRPr="00822834">
              <w:rPr>
                <w:lang w:val="ru-RU"/>
              </w:rPr>
              <w:t xml:space="preserve"> является </w:t>
            </w:r>
            <w:r w:rsidR="001D4DBD">
              <w:rPr>
                <w:lang w:val="ru-RU"/>
              </w:rPr>
              <w:t>АО «</w:t>
            </w:r>
            <w:r w:rsidR="001D4DBD" w:rsidRPr="00822834">
              <w:rPr>
                <w:lang w:val="ru-RU"/>
              </w:rPr>
              <w:t>АтомЭнергоСбыт</w:t>
            </w:r>
            <w:r w:rsidR="001D4DBD">
              <w:rPr>
                <w:lang w:val="ru-RU"/>
              </w:rPr>
              <w:t>»</w:t>
            </w:r>
            <w:r w:rsidR="001D4DBD" w:rsidRPr="00822834">
              <w:rPr>
                <w:lang w:val="ru-RU"/>
              </w:rPr>
              <w:t xml:space="preserve">, за возвратом необходимо обращаться в </w:t>
            </w:r>
            <w:r w:rsidR="001D4DBD">
              <w:rPr>
                <w:lang w:val="ru-RU"/>
              </w:rPr>
              <w:t>АО «</w:t>
            </w:r>
            <w:r w:rsidR="001D4DBD" w:rsidRPr="00822834">
              <w:rPr>
                <w:lang w:val="ru-RU"/>
              </w:rPr>
              <w:t>АтомЭнергоСбыт</w:t>
            </w:r>
            <w:r w:rsidR="001D4DBD">
              <w:rPr>
                <w:lang w:val="ru-RU"/>
              </w:rPr>
              <w:t xml:space="preserve">». </w:t>
            </w:r>
            <w:r w:rsidR="001D4DBD" w:rsidRPr="00822834">
              <w:rPr>
                <w:lang w:val="ru-RU"/>
              </w:rPr>
              <w:t xml:space="preserve">При поступлении в </w:t>
            </w:r>
            <w:r w:rsidR="001A12F8">
              <w:rPr>
                <w:lang w:val="ru-RU"/>
              </w:rPr>
              <w:t>АО «</w:t>
            </w:r>
            <w:r w:rsidR="001A12F8" w:rsidRPr="00822834">
              <w:rPr>
                <w:lang w:val="ru-RU"/>
              </w:rPr>
              <w:t>АтомЭнергоСбыт</w:t>
            </w:r>
            <w:r w:rsidR="001A12F8">
              <w:rPr>
                <w:lang w:val="ru-RU"/>
              </w:rPr>
              <w:t>»</w:t>
            </w:r>
            <w:r w:rsidR="001D4DBD" w:rsidRPr="00822834">
              <w:rPr>
                <w:lang w:val="ru-RU"/>
              </w:rPr>
              <w:t xml:space="preserve"> обращения плательщика о возврате ошибочно уплаченных взносов на капитальный ремонт </w:t>
            </w:r>
            <w:r w:rsidR="001D4DBD" w:rsidRPr="001D4DBD">
              <w:rPr>
                <w:lang w:val="ru-RU"/>
              </w:rPr>
              <w:t>АО «АтомЭнергоСбыт»</w:t>
            </w:r>
            <w:r w:rsidR="001D4DBD" w:rsidRPr="00822834">
              <w:rPr>
                <w:lang w:val="ru-RU"/>
              </w:rPr>
              <w:t xml:space="preserve"> направ</w:t>
            </w:r>
            <w:r>
              <w:rPr>
                <w:lang w:val="ru-RU"/>
              </w:rPr>
              <w:t xml:space="preserve">ляет </w:t>
            </w:r>
            <w:r w:rsidR="001D4DBD" w:rsidRPr="00822834">
              <w:rPr>
                <w:lang w:val="ru-RU"/>
              </w:rPr>
              <w:t xml:space="preserve">в адрес </w:t>
            </w:r>
            <w:r w:rsidR="001D4DBD">
              <w:rPr>
                <w:lang w:val="ru-RU"/>
              </w:rPr>
              <w:t>Регионального оператора</w:t>
            </w:r>
            <w:r w:rsidR="001D4DBD" w:rsidRPr="00822834">
              <w:rPr>
                <w:lang w:val="ru-RU"/>
              </w:rPr>
              <w:t xml:space="preserve"> запрос о возврате денежных средств с приложением лицевой карты собственника помещения в </w:t>
            </w:r>
            <w:r>
              <w:rPr>
                <w:lang w:val="ru-RU"/>
              </w:rPr>
              <w:t>многоквартирном доме с</w:t>
            </w:r>
            <w:r w:rsidR="001D4DBD" w:rsidRPr="00822834">
              <w:rPr>
                <w:lang w:val="ru-RU"/>
              </w:rPr>
              <w:t xml:space="preserve"> указанием реквизитов перечисления </w:t>
            </w:r>
            <w:r w:rsidR="001D4DBD">
              <w:rPr>
                <w:lang w:val="ru-RU"/>
              </w:rPr>
              <w:t>АО «</w:t>
            </w:r>
            <w:r w:rsidR="001D4DBD" w:rsidRPr="00822834">
              <w:rPr>
                <w:lang w:val="ru-RU"/>
              </w:rPr>
              <w:t>АтомЭнергоСбыт</w:t>
            </w:r>
            <w:r w:rsidR="001D4DBD">
              <w:rPr>
                <w:lang w:val="ru-RU"/>
              </w:rPr>
              <w:t>»</w:t>
            </w:r>
            <w:r w:rsidR="001D4DBD" w:rsidRPr="00822834">
              <w:rPr>
                <w:lang w:val="ru-RU"/>
              </w:rPr>
              <w:t xml:space="preserve"> ошибочно </w:t>
            </w:r>
            <w:r w:rsidRPr="00822834">
              <w:rPr>
                <w:lang w:val="ru-RU"/>
              </w:rPr>
              <w:t xml:space="preserve">поступившего </w:t>
            </w:r>
            <w:r w:rsidR="001D4DBD" w:rsidRPr="00822834">
              <w:rPr>
                <w:lang w:val="ru-RU"/>
              </w:rPr>
              <w:t xml:space="preserve">платежа на счета </w:t>
            </w:r>
            <w:r w:rsidR="001D4DBD">
              <w:rPr>
                <w:lang w:val="ru-RU"/>
              </w:rPr>
              <w:t>Регионального оператора</w:t>
            </w:r>
            <w:r w:rsidR="001D4DBD" w:rsidRPr="00822834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согласно </w:t>
            </w:r>
            <w:r w:rsidR="001D4DBD" w:rsidRPr="00822834">
              <w:rPr>
                <w:lang w:val="ru-RU"/>
              </w:rPr>
              <w:t>реестр</w:t>
            </w:r>
            <w:r>
              <w:rPr>
                <w:lang w:val="ru-RU"/>
              </w:rPr>
              <w:t>у</w:t>
            </w:r>
            <w:r w:rsidR="001D4DBD" w:rsidRPr="00822834">
              <w:rPr>
                <w:lang w:val="ru-RU"/>
              </w:rPr>
              <w:t xml:space="preserve"> платежн</w:t>
            </w:r>
            <w:r w:rsidR="001D4DBD">
              <w:rPr>
                <w:lang w:val="ru-RU"/>
              </w:rPr>
              <w:t>ых</w:t>
            </w:r>
            <w:r w:rsidR="001D4DBD" w:rsidRPr="00822834">
              <w:rPr>
                <w:lang w:val="ru-RU"/>
              </w:rPr>
              <w:t xml:space="preserve"> поручени</w:t>
            </w:r>
            <w:r w:rsidR="001D4DBD">
              <w:rPr>
                <w:lang w:val="ru-RU"/>
              </w:rPr>
              <w:t>й</w:t>
            </w:r>
            <w:r w:rsidR="001D4DBD" w:rsidRPr="00822834">
              <w:rPr>
                <w:lang w:val="ru-RU"/>
              </w:rPr>
              <w:t>)</w:t>
            </w:r>
            <w:r w:rsidR="001D4DBD">
              <w:rPr>
                <w:lang w:val="ru-RU"/>
              </w:rPr>
              <w:t>.</w:t>
            </w:r>
          </w:p>
        </w:tc>
      </w:tr>
      <w:tr w:rsidR="001D4DBD" w:rsidRPr="00EB16DE" w:rsidTr="003C4F6F">
        <w:tc>
          <w:tcPr>
            <w:tcW w:w="562" w:type="dxa"/>
            <w:vAlign w:val="center"/>
          </w:tcPr>
          <w:p w:rsidR="001D4DBD" w:rsidRDefault="001D4DBD" w:rsidP="00822834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14423" w:type="dxa"/>
            <w:gridSpan w:val="4"/>
            <w:vAlign w:val="center"/>
          </w:tcPr>
          <w:p w:rsidR="001D4DBD" w:rsidRPr="00822834" w:rsidRDefault="001A12F8" w:rsidP="004E2CE6">
            <w:pPr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1D4DBD" w:rsidRPr="00822834">
              <w:rPr>
                <w:lang w:val="ru-RU"/>
              </w:rPr>
              <w:t xml:space="preserve"> результатам рассмотрения предоставленных </w:t>
            </w:r>
            <w:r>
              <w:rPr>
                <w:lang w:val="ru-RU"/>
              </w:rPr>
              <w:t>АО «</w:t>
            </w:r>
            <w:r w:rsidRPr="00822834">
              <w:rPr>
                <w:lang w:val="ru-RU"/>
              </w:rPr>
              <w:t>АтомЭнергоСбыт</w:t>
            </w:r>
            <w:r>
              <w:rPr>
                <w:lang w:val="ru-RU"/>
              </w:rPr>
              <w:t>»</w:t>
            </w:r>
            <w:r w:rsidR="001D4DBD" w:rsidRPr="00822834">
              <w:rPr>
                <w:lang w:val="ru-RU"/>
              </w:rPr>
              <w:t xml:space="preserve"> документов</w:t>
            </w:r>
            <w:r>
              <w:rPr>
                <w:lang w:val="ru-RU"/>
              </w:rPr>
              <w:t>,</w:t>
            </w:r>
            <w:r w:rsidR="001D4DBD" w:rsidRPr="00822834">
              <w:rPr>
                <w:lang w:val="ru-RU"/>
              </w:rPr>
              <w:t xml:space="preserve"> в случае принятия положительного решения</w:t>
            </w:r>
            <w:r>
              <w:rPr>
                <w:lang w:val="ru-RU"/>
              </w:rPr>
              <w:t>,</w:t>
            </w:r>
            <w:r w:rsidR="001D4DBD" w:rsidRPr="00822834">
              <w:rPr>
                <w:lang w:val="ru-RU"/>
              </w:rPr>
              <w:t xml:space="preserve"> Региональный оператор возвращает ошибочно перечисленный платеж на счет </w:t>
            </w:r>
            <w:r>
              <w:rPr>
                <w:lang w:val="ru-RU"/>
              </w:rPr>
              <w:t>АО «</w:t>
            </w:r>
            <w:r w:rsidRPr="00822834">
              <w:rPr>
                <w:lang w:val="ru-RU"/>
              </w:rPr>
              <w:t>АтомЭнергоСбыт</w:t>
            </w:r>
            <w:r>
              <w:rPr>
                <w:lang w:val="ru-RU"/>
              </w:rPr>
              <w:t>»</w:t>
            </w:r>
            <w:r w:rsidR="001D4DBD" w:rsidRPr="00822834">
              <w:rPr>
                <w:lang w:val="ru-RU"/>
              </w:rPr>
              <w:t xml:space="preserve">, либо направляет в адрес </w:t>
            </w:r>
            <w:r>
              <w:rPr>
                <w:lang w:val="ru-RU"/>
              </w:rPr>
              <w:t>АО «</w:t>
            </w:r>
            <w:r w:rsidRPr="00822834">
              <w:rPr>
                <w:lang w:val="ru-RU"/>
              </w:rPr>
              <w:t>АтомЭнергоСбыт</w:t>
            </w:r>
            <w:r>
              <w:rPr>
                <w:lang w:val="ru-RU"/>
              </w:rPr>
              <w:t>»</w:t>
            </w:r>
            <w:r w:rsidR="001D4DBD" w:rsidRPr="00822834">
              <w:rPr>
                <w:lang w:val="ru-RU"/>
              </w:rPr>
              <w:t xml:space="preserve"> мотивированный отказ от возврата</w:t>
            </w:r>
            <w:r>
              <w:rPr>
                <w:lang w:val="ru-RU"/>
              </w:rPr>
              <w:t>.</w:t>
            </w:r>
          </w:p>
        </w:tc>
      </w:tr>
      <w:tr w:rsidR="001D4DBD" w:rsidRPr="00EB16DE" w:rsidTr="003C4F6F">
        <w:tc>
          <w:tcPr>
            <w:tcW w:w="562" w:type="dxa"/>
            <w:vAlign w:val="center"/>
          </w:tcPr>
          <w:p w:rsidR="001D4DBD" w:rsidRDefault="001D4DBD" w:rsidP="00822834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14423" w:type="dxa"/>
            <w:gridSpan w:val="4"/>
            <w:vAlign w:val="center"/>
          </w:tcPr>
          <w:p w:rsidR="001D4DBD" w:rsidRPr="00822834" w:rsidRDefault="001A12F8" w:rsidP="004E2CE6">
            <w:pPr>
              <w:rPr>
                <w:lang w:val="ru-RU"/>
              </w:rPr>
            </w:pPr>
            <w:r>
              <w:rPr>
                <w:lang w:val="ru-RU"/>
              </w:rPr>
              <w:t>АО «</w:t>
            </w:r>
            <w:r w:rsidRPr="00822834">
              <w:rPr>
                <w:lang w:val="ru-RU"/>
              </w:rPr>
              <w:t>АтомЭнергоСбыт</w:t>
            </w:r>
            <w:r>
              <w:rPr>
                <w:lang w:val="ru-RU"/>
              </w:rPr>
              <w:t>»</w:t>
            </w:r>
            <w:r w:rsidR="001D4DBD" w:rsidRPr="00822834">
              <w:rPr>
                <w:lang w:val="ru-RU"/>
              </w:rPr>
              <w:t xml:space="preserve"> при поступлении указанного платежа от </w:t>
            </w:r>
            <w:r>
              <w:rPr>
                <w:lang w:val="ru-RU"/>
              </w:rPr>
              <w:t>Регионального оператора</w:t>
            </w:r>
            <w:r w:rsidR="001D4DBD" w:rsidRPr="00822834">
              <w:rPr>
                <w:lang w:val="ru-RU"/>
              </w:rPr>
              <w:t xml:space="preserve"> на расчетный счет </w:t>
            </w:r>
            <w:r>
              <w:rPr>
                <w:lang w:val="ru-RU"/>
              </w:rPr>
              <w:t>АО «</w:t>
            </w:r>
            <w:r w:rsidRPr="00822834">
              <w:rPr>
                <w:lang w:val="ru-RU"/>
              </w:rPr>
              <w:t>АтомЭнергоСбыт</w:t>
            </w:r>
            <w:r>
              <w:rPr>
                <w:lang w:val="ru-RU"/>
              </w:rPr>
              <w:t>»</w:t>
            </w:r>
            <w:r w:rsidR="001D4DBD" w:rsidRPr="00822834">
              <w:rPr>
                <w:lang w:val="ru-RU"/>
              </w:rPr>
              <w:t xml:space="preserve"> и наличии необходимых для осуществления возврата подтверждающих документов от плательщика возвращает ошибочно произведенный платеж заявителю, либо информирует заявителя об отказе с приложением мотивированного ответа </w:t>
            </w:r>
            <w:r>
              <w:rPr>
                <w:lang w:val="ru-RU"/>
              </w:rPr>
              <w:t>Регионального оператора</w:t>
            </w:r>
            <w:r w:rsidR="001D4DBD" w:rsidRPr="00822834">
              <w:rPr>
                <w:lang w:val="ru-RU"/>
              </w:rPr>
              <w:t>.</w:t>
            </w:r>
          </w:p>
        </w:tc>
      </w:tr>
      <w:tr w:rsidR="005F4254" w:rsidRPr="00EB16DE" w:rsidTr="004E2CE6">
        <w:trPr>
          <w:trHeight w:val="608"/>
        </w:trPr>
        <w:tc>
          <w:tcPr>
            <w:tcW w:w="562" w:type="dxa"/>
            <w:vMerge w:val="restart"/>
            <w:vAlign w:val="center"/>
          </w:tcPr>
          <w:p w:rsidR="005F4254" w:rsidRPr="00822834" w:rsidRDefault="005F4254" w:rsidP="00822834">
            <w:pPr>
              <w:suppressAutoHyphens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5F4254" w:rsidRPr="00822834" w:rsidRDefault="005F4254" w:rsidP="005F4254">
            <w:pPr>
              <w:rPr>
                <w:lang w:val="ru-RU"/>
              </w:rPr>
            </w:pPr>
            <w:r w:rsidRPr="005F4254">
              <w:rPr>
                <w:lang w:val="ru-RU"/>
              </w:rPr>
              <w:t>Возврат денежных средств в случае если получателем платежа являл</w:t>
            </w:r>
            <w:r>
              <w:rPr>
                <w:lang w:val="ru-RU"/>
              </w:rPr>
              <w:t>ся</w:t>
            </w:r>
            <w:r w:rsidRPr="005F425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Региональный оператор</w:t>
            </w:r>
          </w:p>
        </w:tc>
        <w:tc>
          <w:tcPr>
            <w:tcW w:w="6662" w:type="dxa"/>
            <w:gridSpan w:val="2"/>
            <w:vAlign w:val="center"/>
          </w:tcPr>
          <w:p w:rsidR="005F4254" w:rsidRPr="005F4254" w:rsidRDefault="004E2CE6" w:rsidP="005F4254">
            <w:pPr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5F4254" w:rsidRPr="001A12F8">
              <w:rPr>
                <w:lang w:val="ru-RU"/>
              </w:rPr>
              <w:t>Заявление от</w:t>
            </w:r>
            <w:r w:rsidR="005F4254" w:rsidRPr="001A12F8">
              <w:rPr>
                <w:bCs/>
                <w:lang w:val="ru-RU"/>
              </w:rPr>
              <w:t xml:space="preserve"> плательщика</w:t>
            </w:r>
            <w:r w:rsidR="005F4254" w:rsidRPr="001A12F8">
              <w:rPr>
                <w:lang w:val="ru-RU"/>
              </w:rPr>
              <w:t>, ,</w:t>
            </w:r>
            <w:r w:rsidR="005F4254">
              <w:rPr>
                <w:lang w:val="ru-RU"/>
              </w:rPr>
              <w:t xml:space="preserve"> </w:t>
            </w:r>
          </w:p>
        </w:tc>
        <w:tc>
          <w:tcPr>
            <w:tcW w:w="5209" w:type="dxa"/>
            <w:vMerge w:val="restart"/>
            <w:vAlign w:val="center"/>
          </w:tcPr>
          <w:p w:rsidR="005F4254" w:rsidRPr="00822834" w:rsidRDefault="005F4254" w:rsidP="005F4254">
            <w:pPr>
              <w:rPr>
                <w:lang w:val="ru-RU"/>
              </w:rPr>
            </w:pPr>
            <w:r w:rsidRPr="005F4254">
              <w:rPr>
                <w:bCs/>
                <w:lang w:val="ru-RU"/>
              </w:rPr>
              <w:t xml:space="preserve">В случае, если получателем платежа согласно чеку является Региональный оператор, за возвратом необходимо обращаться к Региональному оператору </w:t>
            </w:r>
            <w:r>
              <w:rPr>
                <w:bCs/>
                <w:lang w:val="ru-RU"/>
              </w:rPr>
              <w:t xml:space="preserve">с перечнем документов согласно регламенту Регионального оператора </w:t>
            </w:r>
          </w:p>
        </w:tc>
      </w:tr>
      <w:tr w:rsidR="005F4254" w:rsidRPr="004C6E99" w:rsidTr="005F4254">
        <w:trPr>
          <w:trHeight w:val="503"/>
        </w:trPr>
        <w:tc>
          <w:tcPr>
            <w:tcW w:w="562" w:type="dxa"/>
            <w:vMerge/>
            <w:vAlign w:val="center"/>
          </w:tcPr>
          <w:p w:rsidR="005F4254" w:rsidRDefault="005F4254" w:rsidP="00822834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5F4254" w:rsidRPr="00822834" w:rsidRDefault="005F4254" w:rsidP="004C6E99">
            <w:pPr>
              <w:rPr>
                <w:lang w:val="ru-RU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5F4254" w:rsidRPr="005F4254" w:rsidRDefault="004E2CE6" w:rsidP="004E2CE6">
            <w:pPr>
              <w:rPr>
                <w:lang w:val="ru-RU"/>
              </w:rPr>
            </w:pPr>
            <w:r>
              <w:rPr>
                <w:lang w:val="ru-RU"/>
              </w:rPr>
              <w:t>2. Ч</w:t>
            </w:r>
            <w:r w:rsidR="005F4254" w:rsidRPr="005F4254">
              <w:rPr>
                <w:lang w:val="ru-RU"/>
              </w:rPr>
              <w:t>ек об оплате</w:t>
            </w:r>
          </w:p>
        </w:tc>
        <w:tc>
          <w:tcPr>
            <w:tcW w:w="5209" w:type="dxa"/>
            <w:vMerge/>
            <w:vAlign w:val="center"/>
          </w:tcPr>
          <w:p w:rsidR="005F4254" w:rsidRPr="00822834" w:rsidRDefault="005F4254" w:rsidP="001A12F8">
            <w:pPr>
              <w:rPr>
                <w:lang w:val="ru-RU"/>
              </w:rPr>
            </w:pPr>
          </w:p>
        </w:tc>
      </w:tr>
      <w:tr w:rsidR="005F4254" w:rsidRPr="004C6E99" w:rsidTr="0092620D">
        <w:trPr>
          <w:trHeight w:val="502"/>
        </w:trPr>
        <w:tc>
          <w:tcPr>
            <w:tcW w:w="562" w:type="dxa"/>
            <w:vMerge/>
            <w:vAlign w:val="center"/>
          </w:tcPr>
          <w:p w:rsidR="005F4254" w:rsidRDefault="005F4254" w:rsidP="00822834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5F4254" w:rsidRPr="00822834" w:rsidRDefault="005F4254" w:rsidP="004C6E99">
            <w:pPr>
              <w:rPr>
                <w:lang w:val="ru-RU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5F4254" w:rsidRPr="005F4254" w:rsidRDefault="004E2CE6" w:rsidP="00822834">
            <w:pPr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="005F4254" w:rsidRPr="005F4254">
              <w:rPr>
                <w:lang w:val="ru-RU"/>
              </w:rPr>
              <w:t>ИНН плательщика</w:t>
            </w:r>
          </w:p>
        </w:tc>
        <w:tc>
          <w:tcPr>
            <w:tcW w:w="5209" w:type="dxa"/>
            <w:vMerge/>
            <w:vAlign w:val="center"/>
          </w:tcPr>
          <w:p w:rsidR="005F4254" w:rsidRPr="00822834" w:rsidRDefault="005F4254" w:rsidP="001A12F8">
            <w:pPr>
              <w:rPr>
                <w:lang w:val="ru-RU"/>
              </w:rPr>
            </w:pPr>
          </w:p>
        </w:tc>
      </w:tr>
      <w:tr w:rsidR="005F4254" w:rsidRPr="00EB16DE" w:rsidTr="0092620D">
        <w:trPr>
          <w:trHeight w:val="1010"/>
        </w:trPr>
        <w:tc>
          <w:tcPr>
            <w:tcW w:w="562" w:type="dxa"/>
            <w:vMerge/>
            <w:vAlign w:val="center"/>
          </w:tcPr>
          <w:p w:rsidR="005F4254" w:rsidRDefault="005F4254" w:rsidP="00822834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5F4254" w:rsidRPr="00822834" w:rsidRDefault="005F4254" w:rsidP="004C6E99">
            <w:pPr>
              <w:rPr>
                <w:lang w:val="ru-RU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5F4254" w:rsidRPr="005F4254" w:rsidRDefault="004E2CE6" w:rsidP="004E2CE6">
            <w:pPr>
              <w:rPr>
                <w:lang w:val="ru-RU"/>
              </w:rPr>
            </w:pPr>
            <w:r>
              <w:rPr>
                <w:lang w:val="ru-RU"/>
              </w:rPr>
              <w:t>4. Б</w:t>
            </w:r>
            <w:r w:rsidR="005F4254" w:rsidRPr="005F4254">
              <w:rPr>
                <w:lang w:val="ru-RU"/>
              </w:rPr>
              <w:t>анковские реквизиты для перечисления денежных средств плательщику</w:t>
            </w:r>
          </w:p>
        </w:tc>
        <w:tc>
          <w:tcPr>
            <w:tcW w:w="5209" w:type="dxa"/>
            <w:vMerge/>
            <w:vAlign w:val="center"/>
          </w:tcPr>
          <w:p w:rsidR="005F4254" w:rsidRPr="00822834" w:rsidRDefault="005F4254" w:rsidP="001A12F8">
            <w:pPr>
              <w:rPr>
                <w:lang w:val="ru-RU"/>
              </w:rPr>
            </w:pPr>
          </w:p>
        </w:tc>
      </w:tr>
      <w:tr w:rsidR="007737AF" w:rsidRPr="00EB16DE" w:rsidTr="00631453">
        <w:tc>
          <w:tcPr>
            <w:tcW w:w="14985" w:type="dxa"/>
            <w:gridSpan w:val="5"/>
            <w:vAlign w:val="center"/>
          </w:tcPr>
          <w:p w:rsidR="007E136F" w:rsidRPr="007737AF" w:rsidRDefault="001A12F8" w:rsidP="001A12F8">
            <w:pPr>
              <w:rPr>
                <w:lang w:val="ru-RU"/>
              </w:rPr>
            </w:pPr>
            <w:r>
              <w:rPr>
                <w:lang w:val="ru-RU"/>
              </w:rPr>
              <w:t>Если получателем</w:t>
            </w:r>
            <w:r w:rsidRPr="00822834">
              <w:rPr>
                <w:lang w:val="ru-RU"/>
              </w:rPr>
              <w:t xml:space="preserve"> платежа </w:t>
            </w:r>
            <w:r>
              <w:rPr>
                <w:lang w:val="ru-RU"/>
              </w:rPr>
              <w:t>является Региональный оператор,</w:t>
            </w:r>
            <w:r w:rsidRPr="00822834">
              <w:rPr>
                <w:lang w:val="ru-RU"/>
              </w:rPr>
              <w:t xml:space="preserve"> плательщик </w:t>
            </w:r>
            <w:r>
              <w:rPr>
                <w:lang w:val="ru-RU"/>
              </w:rPr>
              <w:t>(</w:t>
            </w:r>
            <w:r w:rsidRPr="001A12F8">
              <w:rPr>
                <w:lang w:val="ru-RU"/>
              </w:rPr>
              <w:t>лицо, которое совершило платеж и указано в документе, подтверждающем факт оплаты</w:t>
            </w:r>
            <w:r>
              <w:rPr>
                <w:lang w:val="ru-RU"/>
              </w:rPr>
              <w:t>)</w:t>
            </w:r>
            <w:r w:rsidRPr="001A12F8">
              <w:rPr>
                <w:lang w:val="ru-RU"/>
              </w:rPr>
              <w:t xml:space="preserve"> </w:t>
            </w:r>
            <w:r w:rsidRPr="00822834">
              <w:rPr>
                <w:lang w:val="ru-RU"/>
              </w:rPr>
              <w:t xml:space="preserve">обращается либо напрямую </w:t>
            </w:r>
            <w:r>
              <w:rPr>
                <w:lang w:val="ru-RU"/>
              </w:rPr>
              <w:t>к Региональному оператору</w:t>
            </w:r>
            <w:r w:rsidRPr="00822834">
              <w:rPr>
                <w:lang w:val="ru-RU"/>
              </w:rPr>
              <w:t>, либо оставляет компле</w:t>
            </w:r>
            <w:r>
              <w:rPr>
                <w:lang w:val="ru-RU"/>
              </w:rPr>
              <w:t>к</w:t>
            </w:r>
            <w:r w:rsidRPr="00822834">
              <w:rPr>
                <w:lang w:val="ru-RU"/>
              </w:rPr>
              <w:t>т документ</w:t>
            </w:r>
            <w:r>
              <w:rPr>
                <w:lang w:val="ru-RU"/>
              </w:rPr>
              <w:t>ов</w:t>
            </w:r>
            <w:r w:rsidRPr="00822834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АО «</w:t>
            </w:r>
            <w:r w:rsidRPr="00822834">
              <w:rPr>
                <w:lang w:val="ru-RU"/>
              </w:rPr>
              <w:t>АтомЭнергоСбыт</w:t>
            </w:r>
            <w:r>
              <w:rPr>
                <w:lang w:val="ru-RU"/>
              </w:rPr>
              <w:t>»</w:t>
            </w:r>
            <w:r w:rsidRPr="00822834">
              <w:rPr>
                <w:lang w:val="ru-RU"/>
              </w:rPr>
              <w:t xml:space="preserve">, которые </w:t>
            </w:r>
            <w:r w:rsidR="004E2CE6">
              <w:rPr>
                <w:lang w:val="ru-RU"/>
              </w:rPr>
              <w:t>пере</w:t>
            </w:r>
            <w:r w:rsidRPr="00822834">
              <w:rPr>
                <w:lang w:val="ru-RU"/>
              </w:rPr>
              <w:t xml:space="preserve">направляются в </w:t>
            </w:r>
            <w:r>
              <w:rPr>
                <w:lang w:val="ru-RU"/>
              </w:rPr>
              <w:t xml:space="preserve">адрес Регионального оператора </w:t>
            </w:r>
            <w:r w:rsidRPr="00822834">
              <w:rPr>
                <w:lang w:val="ru-RU"/>
              </w:rPr>
              <w:t>не позднее 5 рабочих дней с даты обращения заявителя</w:t>
            </w:r>
            <w:r w:rsidR="000D1AD5">
              <w:rPr>
                <w:lang w:val="ru-RU"/>
              </w:rPr>
              <w:t xml:space="preserve"> </w:t>
            </w:r>
          </w:p>
        </w:tc>
      </w:tr>
    </w:tbl>
    <w:p w:rsidR="00FD6578" w:rsidRDefault="00FD6578" w:rsidP="00FD6578">
      <w:pPr>
        <w:widowControl w:val="0"/>
        <w:jc w:val="center"/>
        <w:rPr>
          <w:b/>
          <w:lang w:val="ru-RU"/>
        </w:rPr>
      </w:pPr>
    </w:p>
    <w:tbl>
      <w:tblPr>
        <w:tblStyle w:val="a5"/>
        <w:tblW w:w="14679" w:type="dxa"/>
        <w:tblInd w:w="205" w:type="dxa"/>
        <w:tblLook w:val="04A0" w:firstRow="1" w:lastRow="0" w:firstColumn="1" w:lastColumn="0" w:noHBand="0" w:noVBand="1"/>
      </w:tblPr>
      <w:tblGrid>
        <w:gridCol w:w="9151"/>
        <w:gridCol w:w="5528"/>
      </w:tblGrid>
      <w:tr w:rsidR="00E806A8" w:rsidRPr="00EB16DE" w:rsidTr="004D0329"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Сторона 1: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Руководитель управления ЕРКЦ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филиала «АтомЭнергоСбыт» Смоленск</w:t>
            </w:r>
          </w:p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</w:p>
          <w:p w:rsidR="00E806A8" w:rsidRDefault="00E806A8" w:rsidP="00E806A8">
            <w:pPr>
              <w:rPr>
                <w:sz w:val="10"/>
                <w:szCs w:val="10"/>
                <w:lang w:val="ru-RU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Сторона 2:</w:t>
            </w:r>
          </w:p>
          <w:p w:rsidR="00E806A8" w:rsidRDefault="00E806A8" w:rsidP="00E806A8">
            <w:pPr>
              <w:snapToGrid w:val="0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</w:t>
            </w:r>
            <w:r w:rsidRPr="00D83FC4">
              <w:rPr>
                <w:rFonts w:eastAsia="Calibri"/>
                <w:lang w:val="ru-RU"/>
              </w:rPr>
              <w:t xml:space="preserve">.п. генерального директора </w:t>
            </w:r>
          </w:p>
          <w:p w:rsidR="00E806A8" w:rsidRDefault="00E806A8" w:rsidP="00E806A8">
            <w:pPr>
              <w:snapToGrid w:val="0"/>
              <w:rPr>
                <w:rFonts w:eastAsia="Calibri"/>
                <w:lang w:val="ru-RU"/>
              </w:rPr>
            </w:pPr>
            <w:r w:rsidRPr="006D793E">
              <w:rPr>
                <w:lang w:val="ru-RU"/>
              </w:rPr>
              <w:t>НО «Региональный фонд капитального ремонта многоквартирных домов Смоленской области</w:t>
            </w:r>
            <w:r>
              <w:rPr>
                <w:lang w:val="ru-RU"/>
              </w:rPr>
              <w:t>»</w:t>
            </w:r>
          </w:p>
          <w:p w:rsidR="00E806A8" w:rsidRDefault="00E806A8" w:rsidP="00E806A8">
            <w:pPr>
              <w:snapToGrid w:val="0"/>
              <w:rPr>
                <w:sz w:val="20"/>
                <w:lang w:val="ru-RU" w:eastAsia="ru-RU"/>
              </w:rPr>
            </w:pPr>
          </w:p>
        </w:tc>
      </w:tr>
      <w:tr w:rsidR="00E806A8" w:rsidRPr="000B3305" w:rsidTr="004D0329"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  А.В. Пархоменко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_________________ В.В. Прудников </w:t>
            </w:r>
          </w:p>
        </w:tc>
      </w:tr>
      <w:tr w:rsidR="00E806A8" w:rsidRPr="000B3305" w:rsidTr="004D0329"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МП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06A8" w:rsidRDefault="00E806A8" w:rsidP="00E806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МП</w:t>
            </w:r>
          </w:p>
        </w:tc>
      </w:tr>
    </w:tbl>
    <w:p w:rsidR="004D0329" w:rsidRDefault="004D0329" w:rsidP="004E2CE6">
      <w:pPr>
        <w:widowControl w:val="0"/>
        <w:rPr>
          <w:b/>
          <w:lang w:val="ru-RU"/>
        </w:rPr>
        <w:sectPr w:rsidR="004D0329" w:rsidSect="007E136F">
          <w:pgSz w:w="16838" w:h="11906" w:orient="landscape"/>
          <w:pgMar w:top="1418" w:right="567" w:bottom="993" w:left="1276" w:header="708" w:footer="708" w:gutter="0"/>
          <w:cols w:space="708"/>
          <w:titlePg/>
          <w:docGrid w:linePitch="360"/>
        </w:sectPr>
      </w:pPr>
    </w:p>
    <w:p w:rsidR="001009B8" w:rsidRPr="004D0329" w:rsidRDefault="001009B8" w:rsidP="00916363">
      <w:pPr>
        <w:widowControl w:val="0"/>
        <w:rPr>
          <w:b/>
          <w:lang w:val="ru-RU"/>
        </w:rPr>
      </w:pPr>
    </w:p>
    <w:sectPr w:rsidR="001009B8" w:rsidRPr="004D0329" w:rsidSect="004D0329">
      <w:pgSz w:w="11906" w:h="16838"/>
      <w:pgMar w:top="567" w:right="56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206" w:rsidRDefault="00656206" w:rsidP="00AB5037">
      <w:r>
        <w:separator/>
      </w:r>
    </w:p>
  </w:endnote>
  <w:endnote w:type="continuationSeparator" w:id="0">
    <w:p w:rsidR="00656206" w:rsidRDefault="00656206" w:rsidP="00AB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charset w:val="01"/>
    <w:family w:val="roman"/>
    <w:pitch w:val="default"/>
    <w:sig w:usb0="000000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206" w:rsidRDefault="00656206" w:rsidP="00AB5037">
      <w:r>
        <w:separator/>
      </w:r>
    </w:p>
  </w:footnote>
  <w:footnote w:type="continuationSeparator" w:id="0">
    <w:p w:rsidR="00656206" w:rsidRDefault="00656206" w:rsidP="00AB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4FD9"/>
    <w:multiLevelType w:val="hybridMultilevel"/>
    <w:tmpl w:val="13E6C48A"/>
    <w:lvl w:ilvl="0" w:tplc="30E299BA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94D77"/>
    <w:multiLevelType w:val="hybridMultilevel"/>
    <w:tmpl w:val="54CC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D6B0A"/>
    <w:multiLevelType w:val="hybridMultilevel"/>
    <w:tmpl w:val="5A88ADFE"/>
    <w:lvl w:ilvl="0" w:tplc="CDA02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9D"/>
    <w:rsid w:val="00011B9D"/>
    <w:rsid w:val="00040E18"/>
    <w:rsid w:val="00093B01"/>
    <w:rsid w:val="000B3305"/>
    <w:rsid w:val="000B612D"/>
    <w:rsid w:val="000D1AD5"/>
    <w:rsid w:val="001009B8"/>
    <w:rsid w:val="001271A9"/>
    <w:rsid w:val="001858B8"/>
    <w:rsid w:val="001A12F8"/>
    <w:rsid w:val="001D4DBD"/>
    <w:rsid w:val="0022657E"/>
    <w:rsid w:val="002723E5"/>
    <w:rsid w:val="0029682A"/>
    <w:rsid w:val="002D37DB"/>
    <w:rsid w:val="00445BB2"/>
    <w:rsid w:val="00492663"/>
    <w:rsid w:val="004A6211"/>
    <w:rsid w:val="004C6E99"/>
    <w:rsid w:val="004D0329"/>
    <w:rsid w:val="004E2CE6"/>
    <w:rsid w:val="004F4099"/>
    <w:rsid w:val="00514577"/>
    <w:rsid w:val="00523C6C"/>
    <w:rsid w:val="00531E2A"/>
    <w:rsid w:val="00541639"/>
    <w:rsid w:val="005778B1"/>
    <w:rsid w:val="005A0DE2"/>
    <w:rsid w:val="005E3AC9"/>
    <w:rsid w:val="005F4254"/>
    <w:rsid w:val="005F6678"/>
    <w:rsid w:val="00656206"/>
    <w:rsid w:val="006D0DC2"/>
    <w:rsid w:val="006D1B89"/>
    <w:rsid w:val="006E54B7"/>
    <w:rsid w:val="006F09EA"/>
    <w:rsid w:val="00721F58"/>
    <w:rsid w:val="007515A5"/>
    <w:rsid w:val="007737AF"/>
    <w:rsid w:val="00774B4D"/>
    <w:rsid w:val="007C6D8D"/>
    <w:rsid w:val="007E136F"/>
    <w:rsid w:val="007F71FF"/>
    <w:rsid w:val="00803260"/>
    <w:rsid w:val="00822834"/>
    <w:rsid w:val="00860193"/>
    <w:rsid w:val="008A6818"/>
    <w:rsid w:val="008D1BC6"/>
    <w:rsid w:val="00916363"/>
    <w:rsid w:val="0093190D"/>
    <w:rsid w:val="00937E95"/>
    <w:rsid w:val="00937EA8"/>
    <w:rsid w:val="00944A20"/>
    <w:rsid w:val="009646DA"/>
    <w:rsid w:val="009721FE"/>
    <w:rsid w:val="009760A8"/>
    <w:rsid w:val="009D210D"/>
    <w:rsid w:val="009D5FF7"/>
    <w:rsid w:val="00A0262C"/>
    <w:rsid w:val="00AB5037"/>
    <w:rsid w:val="00AC32D7"/>
    <w:rsid w:val="00AD523C"/>
    <w:rsid w:val="00BA1089"/>
    <w:rsid w:val="00BF78A5"/>
    <w:rsid w:val="00C50C3D"/>
    <w:rsid w:val="00CA70C6"/>
    <w:rsid w:val="00CD5CBB"/>
    <w:rsid w:val="00CF5E73"/>
    <w:rsid w:val="00D23625"/>
    <w:rsid w:val="00D24FAE"/>
    <w:rsid w:val="00D45B59"/>
    <w:rsid w:val="00D86494"/>
    <w:rsid w:val="00DA3171"/>
    <w:rsid w:val="00DB4CFF"/>
    <w:rsid w:val="00DF3F1E"/>
    <w:rsid w:val="00E266E3"/>
    <w:rsid w:val="00E7095A"/>
    <w:rsid w:val="00E806A8"/>
    <w:rsid w:val="00E9638D"/>
    <w:rsid w:val="00EA370E"/>
    <w:rsid w:val="00EB16DE"/>
    <w:rsid w:val="00ED04CA"/>
    <w:rsid w:val="00EF14E3"/>
    <w:rsid w:val="00F42597"/>
    <w:rsid w:val="00F444D3"/>
    <w:rsid w:val="00F96C2C"/>
    <w:rsid w:val="00FC4FBA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6D888C7-8533-4AA6-A75D-BB5543EA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577"/>
    <w:rPr>
      <w:color w:val="0563C1"/>
      <w:u w:val="single"/>
    </w:rPr>
  </w:style>
  <w:style w:type="paragraph" w:customStyle="1" w:styleId="ConsPlusNormal">
    <w:name w:val="ConsPlusNormal"/>
    <w:rsid w:val="00514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14577"/>
    <w:rPr>
      <w:color w:val="808080"/>
    </w:rPr>
  </w:style>
  <w:style w:type="table" w:styleId="a5">
    <w:name w:val="Table Grid"/>
    <w:basedOn w:val="a1"/>
    <w:uiPriority w:val="59"/>
    <w:rsid w:val="00514577"/>
    <w:pPr>
      <w:suppressAutoHyphens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4A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4A20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AB50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50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B50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50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Normal (Web)"/>
    <w:basedOn w:val="a"/>
    <w:uiPriority w:val="99"/>
    <w:unhideWhenUsed/>
    <w:rsid w:val="005E3AC9"/>
    <w:pPr>
      <w:suppressAutoHyphens w:val="0"/>
      <w:spacing w:before="100" w:beforeAutospacing="1" w:after="142" w:line="276" w:lineRule="auto"/>
    </w:pPr>
    <w:rPr>
      <w:lang w:val="ru-RU" w:eastAsia="ru-RU"/>
    </w:rPr>
  </w:style>
  <w:style w:type="paragraph" w:customStyle="1" w:styleId="sdfootnote-western">
    <w:name w:val="sdfootnote-western"/>
    <w:basedOn w:val="a"/>
    <w:rsid w:val="005E3AC9"/>
    <w:pPr>
      <w:suppressAutoHyphens w:val="0"/>
      <w:spacing w:before="100" w:beforeAutospacing="1"/>
    </w:pPr>
    <w:rPr>
      <w:rFonts w:ascii="PT Astra Serif" w:hAnsi="PT Astra Serif"/>
      <w:sz w:val="28"/>
      <w:szCs w:val="28"/>
      <w:lang w:val="ru-RU" w:eastAsia="ru-RU"/>
    </w:rPr>
  </w:style>
  <w:style w:type="paragraph" w:customStyle="1" w:styleId="western">
    <w:name w:val="western"/>
    <w:basedOn w:val="a"/>
    <w:rsid w:val="005E3AC9"/>
    <w:pPr>
      <w:suppressAutoHyphens w:val="0"/>
      <w:spacing w:before="100" w:beforeAutospacing="1" w:after="142" w:line="276" w:lineRule="auto"/>
    </w:pPr>
    <w:rPr>
      <w:rFonts w:ascii="PT Astra Serif" w:hAnsi="PT Astra Serif"/>
      <w:sz w:val="28"/>
      <w:szCs w:val="28"/>
      <w:lang w:val="ru-RU" w:eastAsia="ru-RU"/>
    </w:rPr>
  </w:style>
  <w:style w:type="paragraph" w:styleId="ad">
    <w:name w:val="List Paragraph"/>
    <w:basedOn w:val="a"/>
    <w:uiPriority w:val="34"/>
    <w:qFormat/>
    <w:rsid w:val="005A0DE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Светлана Александровна</dc:creator>
  <cp:keywords/>
  <dc:description/>
  <cp:lastModifiedBy>Смирнова Елена Владимировна</cp:lastModifiedBy>
  <cp:revision>5</cp:revision>
  <cp:lastPrinted>2025-04-10T09:23:00Z</cp:lastPrinted>
  <dcterms:created xsi:type="dcterms:W3CDTF">2025-04-09T09:27:00Z</dcterms:created>
  <dcterms:modified xsi:type="dcterms:W3CDTF">2025-04-10T09:42:00Z</dcterms:modified>
</cp:coreProperties>
</file>